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6C984" w14:textId="77777777" w:rsidR="0071546D" w:rsidRPr="001A7956" w:rsidRDefault="0071546D" w:rsidP="0071546D">
      <w:pPr>
        <w:pStyle w:val="Subline"/>
        <w:rPr>
          <w:sz w:val="24"/>
          <w:szCs w:val="24"/>
          <w:lang w:val="it-IT"/>
        </w:rPr>
      </w:pPr>
      <w:r w:rsidRPr="001A7956">
        <w:rPr>
          <w:bCs/>
          <w:sz w:val="24"/>
          <w:szCs w:val="24"/>
          <w:lang w:val="it-IT"/>
        </w:rPr>
        <w:t>Nuovo opuscolo Bette dedicato alle docce: decidere con chiarezza, realizzare in sicurezza</w:t>
      </w:r>
    </w:p>
    <w:p w14:paraId="6DEF2A55" w14:textId="77777777" w:rsidR="00207C5F" w:rsidRPr="001A7956" w:rsidRDefault="00207C5F" w:rsidP="00CB26BC">
      <w:pPr>
        <w:pStyle w:val="Subline"/>
        <w:rPr>
          <w:lang w:val="it-IT"/>
        </w:rPr>
      </w:pPr>
    </w:p>
    <w:p w14:paraId="1C54B960" w14:textId="77777777" w:rsidR="0071546D" w:rsidRPr="001A7956" w:rsidRDefault="00CB26BC" w:rsidP="0071546D">
      <w:pPr>
        <w:pStyle w:val="Subline"/>
        <w:rPr>
          <w:rFonts w:ascii="Times New Roman" w:hAnsi="Times New Roman" w:cs="Times New Roman"/>
          <w:sz w:val="23"/>
          <w:szCs w:val="23"/>
          <w:lang w:val="it-IT"/>
        </w:rPr>
      </w:pPr>
      <w:r w:rsidRPr="0071546D">
        <w:rPr>
          <w:rFonts w:ascii="Times New Roman" w:hAnsi="Times New Roman" w:cs="Times New Roman"/>
          <w:sz w:val="23"/>
          <w:szCs w:val="23"/>
          <w:lang w:val="it-IT"/>
        </w:rPr>
        <w:t xml:space="preserve">Delbrück, </w:t>
      </w:r>
      <w:proofErr w:type="gramStart"/>
      <w:r w:rsidR="0071546D" w:rsidRPr="0071546D">
        <w:rPr>
          <w:rFonts w:ascii="Times New Roman" w:hAnsi="Times New Roman" w:cs="Times New Roman"/>
          <w:sz w:val="23"/>
          <w:szCs w:val="23"/>
          <w:lang w:val="it-IT"/>
        </w:rPr>
        <w:t>Marzo</w:t>
      </w:r>
      <w:proofErr w:type="gramEnd"/>
      <w:r w:rsidR="00207C5F" w:rsidRPr="0071546D">
        <w:rPr>
          <w:rFonts w:ascii="Times New Roman" w:hAnsi="Times New Roman" w:cs="Times New Roman"/>
          <w:sz w:val="23"/>
          <w:szCs w:val="23"/>
          <w:lang w:val="it-IT"/>
        </w:rPr>
        <w:t xml:space="preserve"> 202</w:t>
      </w:r>
      <w:r w:rsidR="0071546D" w:rsidRPr="0071546D">
        <w:rPr>
          <w:rFonts w:ascii="Times New Roman" w:hAnsi="Times New Roman" w:cs="Times New Roman"/>
          <w:sz w:val="23"/>
          <w:szCs w:val="23"/>
          <w:lang w:val="it-IT"/>
        </w:rPr>
        <w:t>6</w:t>
      </w:r>
      <w:r w:rsidR="00207C5F" w:rsidRPr="0071546D">
        <w:rPr>
          <w:rFonts w:ascii="Times New Roman" w:hAnsi="Times New Roman" w:cs="Times New Roman"/>
          <w:sz w:val="23"/>
          <w:szCs w:val="23"/>
          <w:lang w:val="it-IT"/>
        </w:rPr>
        <w:t xml:space="preserve"> </w:t>
      </w:r>
      <w:r w:rsidRPr="0071546D">
        <w:rPr>
          <w:rFonts w:ascii="Times New Roman" w:hAnsi="Times New Roman" w:cs="Times New Roman"/>
          <w:sz w:val="23"/>
          <w:szCs w:val="23"/>
          <w:lang w:val="it-IT"/>
        </w:rPr>
        <w:t xml:space="preserve">– </w:t>
      </w:r>
      <w:r w:rsidR="0071546D" w:rsidRPr="001A7956">
        <w:rPr>
          <w:rFonts w:ascii="Times New Roman" w:hAnsi="Times New Roman" w:cs="Times New Roman"/>
          <w:sz w:val="23"/>
          <w:szCs w:val="23"/>
          <w:lang w:val="it-IT"/>
        </w:rPr>
        <w:t>Con il nuovo opuscolo «Docce», Bette mette a disposizione di installatori specializzati, progettisti e architetti uno strumento pratico per la realizzazione rapida e sicura dei progetti. Invece di lunghe ricerche, offre un orientamento chiaro: trovare i prodotti adatti, comprendere le situazioni di installazione e prendere decisioni fondate.</w:t>
      </w:r>
    </w:p>
    <w:p w14:paraId="0E7B6D27" w14:textId="79584ECB" w:rsidR="00207C5F" w:rsidRPr="00BC35B4" w:rsidRDefault="00207C5F" w:rsidP="00207C5F">
      <w:pPr>
        <w:pStyle w:val="Subline"/>
        <w:rPr>
          <w:rFonts w:ascii="Times New Roman" w:hAnsi="Times New Roman" w:cs="Times New Roman"/>
          <w:sz w:val="23"/>
          <w:szCs w:val="23"/>
          <w:lang w:val="it-IT"/>
        </w:rPr>
      </w:pPr>
    </w:p>
    <w:p w14:paraId="30171F1A" w14:textId="77777777" w:rsidR="00207C5F" w:rsidRPr="00BC35B4" w:rsidRDefault="00207C5F" w:rsidP="00207C5F">
      <w:pPr>
        <w:pStyle w:val="Subline"/>
        <w:rPr>
          <w:lang w:val="it-IT"/>
        </w:rPr>
      </w:pPr>
    </w:p>
    <w:p w14:paraId="1A3C6577" w14:textId="77777777" w:rsidR="0071546D" w:rsidRPr="001A7956" w:rsidRDefault="0071546D" w:rsidP="0071546D">
      <w:pPr>
        <w:spacing w:after="200" w:line="276" w:lineRule="auto"/>
        <w:rPr>
          <w:rFonts w:cs="Times New Roman"/>
          <w:bCs/>
          <w:szCs w:val="23"/>
          <w:lang w:val="it-IT"/>
        </w:rPr>
      </w:pPr>
      <w:r w:rsidRPr="0071546D">
        <w:rPr>
          <w:rFonts w:cs="Times New Roman"/>
          <w:bCs/>
          <w:szCs w:val="23"/>
          <w:lang w:val="it-IT"/>
        </w:rPr>
        <w:t xml:space="preserve">La brochure struttura la gamma di prodotti per la doccia in modo coerente in base al tipo di costruzione e alle esigenze. </w:t>
      </w:r>
      <w:r w:rsidRPr="001A7956">
        <w:rPr>
          <w:rFonts w:cs="Times New Roman"/>
          <w:bCs/>
          <w:szCs w:val="23"/>
          <w:lang w:val="it-IT"/>
        </w:rPr>
        <w:t xml:space="preserve">Dai classici collaudati come </w:t>
      </w:r>
      <w:proofErr w:type="spellStart"/>
      <w:r w:rsidRPr="001A7956">
        <w:rPr>
          <w:rFonts w:cs="Times New Roman"/>
          <w:bCs/>
          <w:szCs w:val="23"/>
          <w:lang w:val="it-IT"/>
        </w:rPr>
        <w:t>BetteFloor</w:t>
      </w:r>
      <w:proofErr w:type="spellEnd"/>
      <w:r w:rsidRPr="001A7956">
        <w:rPr>
          <w:rFonts w:cs="Times New Roman"/>
          <w:bCs/>
          <w:szCs w:val="23"/>
          <w:lang w:val="it-IT"/>
        </w:rPr>
        <w:t xml:space="preserve"> fino al nuovo </w:t>
      </w:r>
      <w:proofErr w:type="spellStart"/>
      <w:r w:rsidRPr="001A7956">
        <w:rPr>
          <w:rFonts w:cs="Times New Roman"/>
          <w:bCs/>
          <w:szCs w:val="23"/>
          <w:lang w:val="it-IT"/>
        </w:rPr>
        <w:t>BetteUltra</w:t>
      </w:r>
      <w:proofErr w:type="spellEnd"/>
      <w:r w:rsidRPr="001A7956">
        <w:rPr>
          <w:rFonts w:cs="Times New Roman"/>
          <w:bCs/>
          <w:szCs w:val="23"/>
          <w:lang w:val="it-IT"/>
        </w:rPr>
        <w:t xml:space="preserve"> Space, particolarmente piatto con un'altezza di installazione minima a partire da 90 mm, tutte le soluzioni rilevanti sono presentate in modo chiaro. Sono già integrate anche le 20 nuove misure di </w:t>
      </w:r>
      <w:proofErr w:type="spellStart"/>
      <w:r w:rsidRPr="001A7956">
        <w:rPr>
          <w:rFonts w:cs="Times New Roman"/>
          <w:bCs/>
          <w:szCs w:val="23"/>
          <w:lang w:val="it-IT"/>
        </w:rPr>
        <w:t>BetteUltra</w:t>
      </w:r>
      <w:proofErr w:type="spellEnd"/>
      <w:r w:rsidRPr="001A7956">
        <w:rPr>
          <w:rFonts w:cs="Times New Roman"/>
          <w:bCs/>
          <w:szCs w:val="23"/>
          <w:lang w:val="it-IT"/>
        </w:rPr>
        <w:t xml:space="preserve"> Space. Questo documento offre ai progettisti una rapida panoramica su quale superficie doccia si adatta a quale situazione costruttiva, sia nelle nuove costruzioni che nelle ristrutturazioni.</w:t>
      </w:r>
    </w:p>
    <w:p w14:paraId="1A0D5163" w14:textId="0C090BE7" w:rsidR="0071546D" w:rsidRPr="001A7956" w:rsidRDefault="0071546D" w:rsidP="0071546D">
      <w:pPr>
        <w:spacing w:after="200" w:line="276" w:lineRule="auto"/>
        <w:rPr>
          <w:rFonts w:cs="Times New Roman"/>
          <w:bCs/>
          <w:szCs w:val="23"/>
          <w:lang w:val="it-IT"/>
        </w:rPr>
      </w:pPr>
      <w:r w:rsidRPr="001A7956">
        <w:rPr>
          <w:rFonts w:cs="Times New Roman"/>
          <w:bCs/>
          <w:szCs w:val="23"/>
          <w:lang w:val="it-IT"/>
        </w:rPr>
        <w:t>Il portafoglio prodotti è completato da informazioni</w:t>
      </w:r>
      <w:r w:rsidR="001A7956">
        <w:rPr>
          <w:rFonts w:cs="Times New Roman"/>
          <w:bCs/>
          <w:szCs w:val="23"/>
          <w:lang w:val="it-IT"/>
        </w:rPr>
        <w:t>,</w:t>
      </w:r>
      <w:r w:rsidRPr="001A7956">
        <w:rPr>
          <w:rFonts w:cs="Times New Roman"/>
          <w:bCs/>
          <w:szCs w:val="23"/>
          <w:lang w:val="it-IT"/>
        </w:rPr>
        <w:t xml:space="preserve"> presentate in modo comprensibile</w:t>
      </w:r>
      <w:r w:rsidR="001A7956">
        <w:rPr>
          <w:rFonts w:cs="Times New Roman"/>
          <w:bCs/>
          <w:szCs w:val="23"/>
          <w:lang w:val="it-IT"/>
        </w:rPr>
        <w:t>,</w:t>
      </w:r>
      <w:r w:rsidRPr="001A7956">
        <w:rPr>
          <w:rFonts w:cs="Times New Roman"/>
          <w:bCs/>
          <w:szCs w:val="23"/>
          <w:lang w:val="it-IT"/>
        </w:rPr>
        <w:t xml:space="preserve"> </w:t>
      </w:r>
      <w:r w:rsidR="001A7956">
        <w:rPr>
          <w:rFonts w:cs="Times New Roman"/>
          <w:bCs/>
          <w:szCs w:val="23"/>
          <w:lang w:val="it-IT"/>
        </w:rPr>
        <w:t>che riguardano</w:t>
      </w:r>
      <w:r w:rsidRPr="001A7956">
        <w:rPr>
          <w:rFonts w:cs="Times New Roman"/>
          <w:bCs/>
          <w:szCs w:val="23"/>
          <w:lang w:val="it-IT"/>
        </w:rPr>
        <w:t xml:space="preserve"> sistemi di installazione, set di scarico e soluzioni di tenuta. In questo modo è possibile tenere conto tempestivamente d</w:t>
      </w:r>
      <w:r w:rsidR="001A7956">
        <w:rPr>
          <w:rFonts w:cs="Times New Roman"/>
          <w:bCs/>
          <w:szCs w:val="23"/>
          <w:lang w:val="it-IT"/>
        </w:rPr>
        <w:t>e</w:t>
      </w:r>
      <w:r w:rsidRPr="001A7956">
        <w:rPr>
          <w:rFonts w:cs="Times New Roman"/>
          <w:bCs/>
          <w:szCs w:val="23"/>
          <w:lang w:val="it-IT"/>
        </w:rPr>
        <w:t>i requisiti tecnici, come l'isolamento acustico, ed evitare errori nella realizzazione.</w:t>
      </w:r>
    </w:p>
    <w:p w14:paraId="0BF7FD90" w14:textId="04B78528" w:rsidR="0071546D" w:rsidRPr="001A7956" w:rsidRDefault="0071546D" w:rsidP="0071546D">
      <w:pPr>
        <w:spacing w:after="200" w:line="276" w:lineRule="auto"/>
        <w:rPr>
          <w:rFonts w:cs="Times New Roman"/>
          <w:bCs/>
          <w:szCs w:val="23"/>
          <w:lang w:val="it-IT"/>
        </w:rPr>
      </w:pPr>
      <w:r w:rsidRPr="001A7956">
        <w:rPr>
          <w:rFonts w:cs="Times New Roman"/>
          <w:bCs/>
          <w:szCs w:val="23"/>
          <w:lang w:val="it-IT"/>
        </w:rPr>
        <w:t>Un altro punto focale è il comfort e la sicurezza nella vita quotidiana. Diverse opzioni di allestimento</w:t>
      </w:r>
      <w:r w:rsidR="001A7956">
        <w:rPr>
          <w:rFonts w:cs="Times New Roman"/>
          <w:bCs/>
          <w:szCs w:val="23"/>
          <w:lang w:val="it-IT"/>
        </w:rPr>
        <w:t xml:space="preserve"> -</w:t>
      </w:r>
      <w:r w:rsidRPr="001A7956">
        <w:rPr>
          <w:rFonts w:cs="Times New Roman"/>
          <w:bCs/>
          <w:szCs w:val="23"/>
          <w:lang w:val="it-IT"/>
        </w:rPr>
        <w:t xml:space="preserve"> come le superfici antiscivolo</w:t>
      </w:r>
      <w:r w:rsidR="001A7956">
        <w:rPr>
          <w:rFonts w:cs="Times New Roman"/>
          <w:bCs/>
          <w:szCs w:val="23"/>
          <w:lang w:val="it-IT"/>
        </w:rPr>
        <w:t xml:space="preserve"> - </w:t>
      </w:r>
      <w:r w:rsidRPr="001A7956">
        <w:rPr>
          <w:rFonts w:cs="Times New Roman"/>
          <w:bCs/>
          <w:szCs w:val="23"/>
          <w:lang w:val="it-IT"/>
        </w:rPr>
        <w:t xml:space="preserve">vengono spiegate in modo facilmente comprensibile. </w:t>
      </w:r>
    </w:p>
    <w:p w14:paraId="43C73270" w14:textId="69700056" w:rsidR="0071546D" w:rsidRPr="001A7956" w:rsidRDefault="0071546D" w:rsidP="0071546D">
      <w:pPr>
        <w:spacing w:after="200" w:line="276" w:lineRule="auto"/>
        <w:rPr>
          <w:rFonts w:cs="Times New Roman"/>
          <w:bCs/>
          <w:szCs w:val="23"/>
          <w:lang w:val="it-IT"/>
        </w:rPr>
      </w:pPr>
      <w:r w:rsidRPr="001A7956">
        <w:rPr>
          <w:rFonts w:cs="Times New Roman"/>
          <w:bCs/>
          <w:szCs w:val="23"/>
          <w:lang w:val="it-IT"/>
        </w:rPr>
        <w:t xml:space="preserve">Strumenti di progettazione concreti mostrano come combinare in modo sensato prodotti e sistemi. Panoramiche compatte e codici QR integrati conducono direttamente a ulteriori dati di progettazione e strumenti digitali. Queste informazioni, così come la panoramica delle diverse opzioni di colore, sono </w:t>
      </w:r>
      <w:r w:rsidR="001A7956">
        <w:rPr>
          <w:rFonts w:cs="Times New Roman"/>
          <w:bCs/>
          <w:szCs w:val="23"/>
          <w:lang w:val="it-IT"/>
        </w:rPr>
        <w:t>inserite</w:t>
      </w:r>
      <w:r w:rsidRPr="001A7956">
        <w:rPr>
          <w:rFonts w:cs="Times New Roman"/>
          <w:bCs/>
          <w:szCs w:val="23"/>
          <w:lang w:val="it-IT"/>
        </w:rPr>
        <w:t xml:space="preserve"> nella copertina dell'opuscolo sotto forma di alette per un rapido accesso durante la consulenza. Il nuovo opuscolo sulle docce è disponibile da subito e può essere richiesto gratuitamente all'indirizzo </w:t>
      </w:r>
      <w:hyperlink r:id="rId7" w:history="1">
        <w:r w:rsidRPr="001A7956">
          <w:rPr>
            <w:rStyle w:val="Hyperlink"/>
            <w:rFonts w:cs="Times New Roman"/>
            <w:bCs/>
            <w:szCs w:val="23"/>
            <w:lang w:val="it-IT"/>
          </w:rPr>
          <w:t>https://bit.ly/488a6Ym</w:t>
        </w:r>
      </w:hyperlink>
      <w:r w:rsidRPr="001A7956">
        <w:rPr>
          <w:rFonts w:cs="Times New Roman"/>
          <w:bCs/>
          <w:szCs w:val="23"/>
          <w:lang w:val="it-IT"/>
        </w:rPr>
        <w:t>.</w:t>
      </w:r>
    </w:p>
    <w:p w14:paraId="0D847A4D" w14:textId="77777777" w:rsidR="00CB26BC" w:rsidRPr="001A7956" w:rsidRDefault="00CB26BC">
      <w:pPr>
        <w:spacing w:after="200" w:line="276" w:lineRule="auto"/>
        <w:rPr>
          <w:lang w:val="it-IT"/>
        </w:rPr>
      </w:pPr>
    </w:p>
    <w:p w14:paraId="32F361D4" w14:textId="77777777" w:rsidR="00207C5F" w:rsidRPr="00BC35B4" w:rsidRDefault="00207C5F">
      <w:pPr>
        <w:spacing w:after="200" w:line="276" w:lineRule="auto"/>
        <w:rPr>
          <w:rFonts w:ascii="Arial" w:hAnsi="Arial" w:cs="Suisse Int'l Medium"/>
          <w:b/>
          <w:sz w:val="21"/>
          <w:lang w:val="it-IT"/>
        </w:rPr>
      </w:pPr>
      <w:r w:rsidRPr="00BC35B4">
        <w:rPr>
          <w:lang w:val="it-IT"/>
        </w:rPr>
        <w:br w:type="page"/>
      </w:r>
    </w:p>
    <w:p w14:paraId="16082A00" w14:textId="521962E2" w:rsidR="00207C5F" w:rsidRPr="00BC35B4" w:rsidRDefault="00207C5F" w:rsidP="00207C5F">
      <w:pPr>
        <w:pStyle w:val="Subline"/>
        <w:rPr>
          <w:lang w:val="it-IT"/>
        </w:rPr>
      </w:pPr>
      <w:r w:rsidRPr="00BC35B4">
        <w:rPr>
          <w:lang w:val="it-IT"/>
        </w:rPr>
        <w:lastRenderedPageBreak/>
        <w:t>Immagini</w:t>
      </w:r>
    </w:p>
    <w:p w14:paraId="523FF852" w14:textId="77777777" w:rsidR="00207C5F" w:rsidRPr="00BC35B4" w:rsidRDefault="00207C5F" w:rsidP="00207C5F">
      <w:pPr>
        <w:rPr>
          <w:lang w:val="it-IT"/>
        </w:rPr>
      </w:pPr>
      <w:r w:rsidRPr="00BC35B4">
        <w:rPr>
          <w:lang w:val="it-IT"/>
        </w:rPr>
        <w:t>Si prega di citare la fonte: Bette</w:t>
      </w:r>
    </w:p>
    <w:p w14:paraId="7B265613" w14:textId="77777777" w:rsidR="00207C5F" w:rsidRPr="00BC35B4" w:rsidRDefault="00207C5F" w:rsidP="00207C5F">
      <w:pPr>
        <w:rPr>
          <w:lang w:val="it-IT"/>
        </w:rPr>
      </w:pPr>
    </w:p>
    <w:p w14:paraId="08C11383" w14:textId="72239FCC" w:rsidR="00207C5F" w:rsidRPr="00BC35B4" w:rsidRDefault="0071546D" w:rsidP="00207C5F">
      <w:pPr>
        <w:rPr>
          <w:rFonts w:ascii="Arial" w:hAnsi="Arial" w:cs="Suisse Int'l Medium"/>
          <w:b/>
          <w:sz w:val="21"/>
          <w:lang w:val="it-IT"/>
        </w:rPr>
      </w:pPr>
      <w:r>
        <w:rPr>
          <w:rFonts w:ascii="Arial" w:hAnsi="Arial" w:cs="Suisse Int'l Medium"/>
          <w:b/>
          <w:sz w:val="21"/>
          <w:lang w:val="it-IT"/>
        </w:rPr>
        <w:t>Bette_Brochure_doccia_IT_01.jpg</w:t>
      </w:r>
    </w:p>
    <w:p w14:paraId="4E3747D6" w14:textId="77777777" w:rsidR="0071546D" w:rsidRPr="0071546D" w:rsidRDefault="0071546D" w:rsidP="0071546D">
      <w:pPr>
        <w:rPr>
          <w:lang w:val="it-IT"/>
        </w:rPr>
      </w:pPr>
      <w:r w:rsidRPr="0071546D">
        <w:rPr>
          <w:lang w:val="it-IT"/>
        </w:rPr>
        <w:t>La nuova brochure dedicata alle docce di Bette offre una panoramica sintetica dei modelli, delle varianti di installazione e degli strumenti di progettazione.</w:t>
      </w:r>
    </w:p>
    <w:p w14:paraId="4BE74AE5" w14:textId="77777777" w:rsidR="004F144B" w:rsidRPr="00BC35B4" w:rsidRDefault="004F144B" w:rsidP="00207C5F">
      <w:pPr>
        <w:rPr>
          <w:lang w:val="it-IT"/>
        </w:rPr>
      </w:pPr>
    </w:p>
    <w:p w14:paraId="62BAE08F" w14:textId="1B1BD04F" w:rsidR="004F144B" w:rsidRPr="001A7956" w:rsidRDefault="0071546D" w:rsidP="0071546D">
      <w:pPr>
        <w:spacing w:after="200" w:line="276" w:lineRule="auto"/>
        <w:rPr>
          <w:lang w:val="it-IT"/>
        </w:rPr>
      </w:pPr>
      <w:r w:rsidRPr="0071546D">
        <w:rPr>
          <w:rFonts w:ascii="Arial" w:hAnsi="Arial" w:cs="Suisse Int'l Medium"/>
          <w:b/>
          <w:bCs/>
          <w:sz w:val="21"/>
          <w:lang w:val="it-IT"/>
        </w:rPr>
        <w:t>Bette_Brochure_doccia_</w:t>
      </w:r>
      <w:r>
        <w:rPr>
          <w:rFonts w:ascii="Arial" w:hAnsi="Arial" w:cs="Suisse Int'l Medium"/>
          <w:b/>
          <w:bCs/>
          <w:sz w:val="21"/>
          <w:lang w:val="it-IT"/>
        </w:rPr>
        <w:t>IT</w:t>
      </w:r>
      <w:r w:rsidRPr="0071546D">
        <w:rPr>
          <w:rFonts w:ascii="Arial" w:hAnsi="Arial" w:cs="Suisse Int'l Medium"/>
          <w:b/>
          <w:bCs/>
          <w:sz w:val="21"/>
          <w:lang w:val="it-IT"/>
        </w:rPr>
        <w:t>_02.jpg</w:t>
      </w:r>
      <w:r>
        <w:rPr>
          <w:rFonts w:ascii="Arial" w:hAnsi="Arial" w:cs="Suisse Int'l Medium"/>
          <w:b/>
          <w:sz w:val="21"/>
          <w:lang w:val="it-IT"/>
        </w:rPr>
        <w:br/>
      </w:r>
      <w:r w:rsidRPr="001A7956">
        <w:rPr>
          <w:lang w:val="it-IT"/>
        </w:rPr>
        <w:t>Sven Rensinghoff, responsabile Marketing &amp; Gestione prodotti presso Bette, presenta il nuovo opuscolo “Docce” come guida sintetica per la progettazione, la scelta dei prodotti e l'installazione.</w:t>
      </w:r>
    </w:p>
    <w:p w14:paraId="24D72E61" w14:textId="6E8E435B" w:rsidR="006F62CE" w:rsidRPr="00BC35B4" w:rsidRDefault="006F62CE" w:rsidP="006F62CE">
      <w:pPr>
        <w:pStyle w:val="Subline"/>
        <w:rPr>
          <w:lang w:val="it-IT"/>
        </w:rPr>
      </w:pPr>
      <w:r w:rsidRPr="00BC35B4">
        <w:rPr>
          <w:lang w:val="it-IT"/>
        </w:rPr>
        <w:t>Informazioni su Bette</w:t>
      </w:r>
    </w:p>
    <w:p w14:paraId="6E1AFACE" w14:textId="4DA0CC4A" w:rsidR="006F62CE" w:rsidRPr="00BC35B4" w:rsidRDefault="006F62CE" w:rsidP="006F62CE">
      <w:pPr>
        <w:spacing w:after="200"/>
        <w:rPr>
          <w:lang w:val="it-IT"/>
        </w:rPr>
      </w:pPr>
      <w:r w:rsidRPr="00BC35B4">
        <w:rPr>
          <w:lang w:val="it-IT"/>
        </w:rPr>
        <w:t xml:space="preserve">Bette è specializzata </w:t>
      </w:r>
      <w:r w:rsidR="001A7956">
        <w:rPr>
          <w:lang w:val="it-IT"/>
        </w:rPr>
        <w:t xml:space="preserve">nella produzione di </w:t>
      </w:r>
      <w:r w:rsidRPr="00BC35B4">
        <w:rPr>
          <w:lang w:val="it-IT"/>
        </w:rPr>
        <w:t xml:space="preserve">elementi per il bagno realizzati con un materiale speciale e </w:t>
      </w:r>
      <w:r w:rsidR="001A7956">
        <w:rPr>
          <w:lang w:val="it-IT"/>
        </w:rPr>
        <w:t xml:space="preserve">un </w:t>
      </w:r>
      <w:r w:rsidRPr="00BC35B4">
        <w:rPr>
          <w:lang w:val="it-IT"/>
        </w:rPr>
        <w:t>processo di produzione</w:t>
      </w:r>
      <w:r w:rsidR="001A7956">
        <w:rPr>
          <w:lang w:val="it-IT"/>
        </w:rPr>
        <w:t xml:space="preserve"> innovativo</w:t>
      </w:r>
      <w:r w:rsidRPr="00BC35B4">
        <w:rPr>
          <w:lang w:val="it-IT"/>
        </w:rPr>
        <w:t xml:space="preserve">: le lastre di acciaio al titanio vengono deformate ad alta pressione e rifinite con un sottile rivestimento simile al vetro, da cui il nome "acciaio al titanio </w:t>
      </w:r>
      <w:r w:rsidR="00BC35B4">
        <w:rPr>
          <w:lang w:val="it-IT"/>
        </w:rPr>
        <w:t>vetrificato</w:t>
      </w:r>
      <w:r w:rsidRPr="00BC35B4">
        <w:rPr>
          <w:lang w:val="it-IT"/>
        </w:rPr>
        <w:t xml:space="preserve">". Questo materiale composito è ideale per l'ambiente bagno: è delicato sulla pelle, igienico, durevole e robusto. </w:t>
      </w:r>
    </w:p>
    <w:p w14:paraId="1C149A30" w14:textId="651D7A46" w:rsidR="006F62CE" w:rsidRPr="00BC35B4" w:rsidRDefault="006F62CE" w:rsidP="006F62CE">
      <w:pPr>
        <w:spacing w:after="200"/>
        <w:rPr>
          <w:lang w:val="it-IT"/>
        </w:rPr>
      </w:pPr>
      <w:r w:rsidRPr="00BC35B4">
        <w:rPr>
          <w:lang w:val="it-IT"/>
        </w:rPr>
        <w:t xml:space="preserve">L'azienda a conduzione familiare Bette è stata fondata nel 1952 a Delbrück (Renania Settentrionale-Vestfalia) e si è specializzata esclusivamente in questo processo di produzione, che consente di realizzare prodotti dalle forme fluide con la massima precisione artigianale </w:t>
      </w:r>
      <w:r w:rsidRPr="00BC35B4">
        <w:rPr>
          <w:lang w:val="it-IT"/>
        </w:rPr>
        <w:br/>
        <w:t>. La sede produttiva e amministrativa conta circa</w:t>
      </w:r>
      <w:r w:rsidR="00207C5F" w:rsidRPr="00BC35B4">
        <w:rPr>
          <w:lang w:val="it-IT"/>
        </w:rPr>
        <w:t xml:space="preserve"> 375 </w:t>
      </w:r>
      <w:r w:rsidRPr="00BC35B4">
        <w:rPr>
          <w:lang w:val="it-IT"/>
        </w:rPr>
        <w:t xml:space="preserve">dipendenti. L'amministratore delegato è Thilo C. Pahl, un rappresentante della famiglia proprietaria. </w:t>
      </w:r>
    </w:p>
    <w:p w14:paraId="5D6BE5E6" w14:textId="601192F6" w:rsidR="006F62CE" w:rsidRPr="00BC35B4" w:rsidRDefault="006F62CE" w:rsidP="006F62CE">
      <w:pPr>
        <w:spacing w:after="200"/>
        <w:rPr>
          <w:lang w:val="it-IT"/>
        </w:rPr>
      </w:pPr>
      <w:r w:rsidRPr="00BC35B4">
        <w:rPr>
          <w:lang w:val="it-IT"/>
        </w:rPr>
        <w:t xml:space="preserve">La gamma comprende vasche da bagno, piatti doccia, vasche doccia, lavabi e mobili da bagno "Made in Germany": pezzi unici che possono variare in termini di colore e dimensioni e che aprono spazi liberi e stimolanti per l'architettura d'interni del bagno. La produzione Bette combina la produzione high-tech con il lavoro artigianale. Più della metà dei prodotti sono oggi personalizzati su richiesta del cliente. Sono disponibili oltre 600 diversi modelli di vasche e lavabi in un'ampia gamma di colori per le finiture. </w:t>
      </w:r>
    </w:p>
    <w:p w14:paraId="5EC3C6BB" w14:textId="26EB16EE" w:rsidR="00C913F2" w:rsidRPr="00BC35B4" w:rsidRDefault="006F62CE" w:rsidP="001A7956">
      <w:pPr>
        <w:spacing w:after="200"/>
        <w:rPr>
          <w:lang w:val="it-IT"/>
        </w:rPr>
      </w:pPr>
      <w:r w:rsidRPr="00BC35B4">
        <w:rPr>
          <w:lang w:val="it-IT"/>
        </w:rPr>
        <w:t xml:space="preserve">Dalle materie prime naturali vetro, acqua e acciaio nascono prodotti di alta qualità e completamente riciclabili. Sono verificati secondo la Dichiarazione Ambientale di Prodotto (EPD) secondo la norma ISO 14025 e secondo LEED (Leadership in Energy and </w:t>
      </w:r>
      <w:proofErr w:type="spellStart"/>
      <w:r w:rsidRPr="00BC35B4">
        <w:rPr>
          <w:lang w:val="it-IT"/>
        </w:rPr>
        <w:t>Environmental</w:t>
      </w:r>
      <w:proofErr w:type="spellEnd"/>
      <w:r w:rsidR="00430F3A">
        <w:rPr>
          <w:lang w:val="it-IT"/>
        </w:rPr>
        <w:t xml:space="preserve"> </w:t>
      </w:r>
      <w:r w:rsidRPr="00BC35B4">
        <w:rPr>
          <w:lang w:val="it-IT"/>
        </w:rPr>
        <w:t>Design).</w:t>
      </w:r>
    </w:p>
    <w:sectPr w:rsidR="00C913F2" w:rsidRPr="00BC35B4" w:rsidSect="006F62CE">
      <w:headerReference w:type="default" r:id="rId8"/>
      <w:headerReference w:type="first" r:id="rId9"/>
      <w:pgSz w:w="11906" w:h="16838"/>
      <w:pgMar w:top="3941" w:right="2550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264D6" w14:textId="77777777" w:rsidR="00AF2344" w:rsidRDefault="00AF2344" w:rsidP="00532FE7">
      <w:pPr>
        <w:spacing w:line="240" w:lineRule="auto"/>
      </w:pPr>
      <w:r>
        <w:separator/>
      </w:r>
    </w:p>
  </w:endnote>
  <w:endnote w:type="continuationSeparator" w:id="0">
    <w:p w14:paraId="62F36932" w14:textId="77777777" w:rsidR="00AF2344" w:rsidRDefault="00AF2344" w:rsidP="00532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uisse Int'l Medium">
    <w:panose1 w:val="020B0604000000000000"/>
    <w:charset w:val="00"/>
    <w:family w:val="swiss"/>
    <w:notTrueType/>
    <w:pitch w:val="variable"/>
    <w:sig w:usb0="00002207" w:usb1="00000000" w:usb2="00000008" w:usb3="00000000" w:csb0="000000D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uisse Works Book">
    <w:altName w:val="Nyala"/>
    <w:panose1 w:val="02020504060000000000"/>
    <w:charset w:val="00"/>
    <w:family w:val="roman"/>
    <w:notTrueType/>
    <w:pitch w:val="variable"/>
    <w:sig w:usb0="A000007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5A05F" w14:textId="77777777" w:rsidR="00AF2344" w:rsidRDefault="00AF2344" w:rsidP="00532FE7">
      <w:pPr>
        <w:spacing w:line="240" w:lineRule="auto"/>
      </w:pPr>
      <w:r>
        <w:separator/>
      </w:r>
    </w:p>
  </w:footnote>
  <w:footnote w:type="continuationSeparator" w:id="0">
    <w:p w14:paraId="7E4D8F06" w14:textId="77777777" w:rsidR="00AF2344" w:rsidRDefault="00AF2344" w:rsidP="00532F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C97D" w14:textId="77777777" w:rsidR="005B3811" w:rsidRDefault="005B3811" w:rsidP="00FA10D9">
    <w:pPr>
      <w:pStyle w:val="Kopfzeile"/>
    </w:pPr>
  </w:p>
  <w:p w14:paraId="6A47A064" w14:textId="77777777" w:rsidR="005B3811" w:rsidRDefault="005B3811" w:rsidP="00FA10D9">
    <w:pPr>
      <w:pStyle w:val="Kopfzeile"/>
    </w:pPr>
  </w:p>
  <w:p w14:paraId="58E11051" w14:textId="77777777" w:rsidR="005B3811" w:rsidRDefault="005B3811" w:rsidP="00FA10D9">
    <w:pPr>
      <w:pStyle w:val="Kopfzeile"/>
    </w:pPr>
  </w:p>
  <w:p w14:paraId="4D3BD428" w14:textId="77777777" w:rsidR="005B3811" w:rsidRDefault="005B3811" w:rsidP="00FA10D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3727E8A5" wp14:editId="1114D80A">
          <wp:simplePos x="0" y="0"/>
          <wp:positionH relativeFrom="page">
            <wp:posOffset>903482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6EF7B" w14:textId="77777777" w:rsidR="005B3811" w:rsidRDefault="005B3811" w:rsidP="00FA10D9">
    <w:pPr>
      <w:pStyle w:val="Kopfzeile"/>
    </w:pPr>
  </w:p>
  <w:p w14:paraId="3B5DF935" w14:textId="77777777" w:rsidR="005B3811" w:rsidRDefault="005B3811" w:rsidP="00FA10D9">
    <w:pPr>
      <w:pStyle w:val="Kopfzeile"/>
    </w:pPr>
  </w:p>
  <w:p w14:paraId="1F2E3096" w14:textId="77777777" w:rsidR="005B3811" w:rsidRDefault="005B3811" w:rsidP="00FA10D9">
    <w:pPr>
      <w:pStyle w:val="Kopfzeile"/>
    </w:pPr>
  </w:p>
  <w:p w14:paraId="4A0AA529" w14:textId="77777777" w:rsidR="005B3811" w:rsidRDefault="005B3811" w:rsidP="00FA10D9">
    <w:pPr>
      <w:pStyle w:val="Kopfzeile"/>
      <w:spacing w:after="20"/>
    </w:pPr>
  </w:p>
  <w:p w14:paraId="156EF85A" w14:textId="77777777" w:rsidR="005B3811" w:rsidRDefault="005B3811" w:rsidP="00A810C0">
    <w:pPr>
      <w:pStyle w:val="Subline"/>
    </w:pPr>
  </w:p>
  <w:p w14:paraId="5D3A6218" w14:textId="154FCC67" w:rsidR="005B3811" w:rsidRPr="00532FE7" w:rsidRDefault="005B3811" w:rsidP="00A810C0">
    <w:pPr>
      <w:pStyle w:val="Subline"/>
      <w:rPr>
        <w:noProof/>
      </w:rPr>
    </w:pPr>
    <w:r>
      <w:t>Pagina</w:t>
    </w:r>
    <w:r w:rsidR="00346CB3">
      <w:t xml:space="preserve"> </w:t>
    </w:r>
    <w:r w:rsidR="001A7956">
      <w:t>2</w:t>
    </w:r>
    <w:r w:rsidR="00346CB3">
      <w:t>/</w:t>
    </w:r>
    <w:r w:rsidR="001A7956">
      <w:t>2</w:t>
    </w:r>
  </w:p>
  <w:p w14:paraId="23D224E9" w14:textId="77777777" w:rsidR="005B3811" w:rsidRDefault="005B3811" w:rsidP="00640BB0"/>
  <w:p w14:paraId="4FDED197" w14:textId="77777777" w:rsidR="005B3811" w:rsidRDefault="005B3811" w:rsidP="00640BB0"/>
  <w:p w14:paraId="321B6A9E" w14:textId="77777777" w:rsidR="005B3811" w:rsidRDefault="005B3811" w:rsidP="00640B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835F" w14:textId="77777777" w:rsidR="005B3811" w:rsidRDefault="005B3811" w:rsidP="0034697A"/>
  <w:p w14:paraId="0A0F89FD" w14:textId="77777777" w:rsidR="005B3811" w:rsidRDefault="005B3811" w:rsidP="0034697A"/>
  <w:p w14:paraId="112D646A" w14:textId="77777777" w:rsidR="005B3811" w:rsidRDefault="005B3811" w:rsidP="0034697A"/>
  <w:p w14:paraId="1571DE26" w14:textId="77777777" w:rsidR="005B3811" w:rsidRDefault="005B3811" w:rsidP="0034697A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7B09FCB" wp14:editId="7DEF165E">
          <wp:simplePos x="0" y="0"/>
          <wp:positionH relativeFrom="page">
            <wp:posOffset>896658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640EA7" w14:textId="77777777" w:rsidR="005B3811" w:rsidRDefault="005B3811" w:rsidP="0034697A"/>
  <w:p w14:paraId="3592F502" w14:textId="77777777" w:rsidR="005B3811" w:rsidRDefault="005B3811" w:rsidP="0034697A"/>
  <w:p w14:paraId="61CE2D7C" w14:textId="77777777" w:rsidR="005B3811" w:rsidRDefault="005B3811" w:rsidP="0034697A"/>
  <w:p w14:paraId="3DB3CD22" w14:textId="77777777" w:rsidR="005B3811" w:rsidRDefault="005B3811" w:rsidP="0034697A">
    <w:pPr>
      <w:spacing w:line="120" w:lineRule="exact"/>
    </w:pPr>
  </w:p>
  <w:p w14:paraId="35D15816" w14:textId="69E95A26" w:rsidR="005B3811" w:rsidRDefault="005B3811" w:rsidP="00F823CD">
    <w:pPr>
      <w:pStyle w:val="Subline"/>
    </w:pPr>
    <w:proofErr w:type="spellStart"/>
    <w:r w:rsidRPr="00532FE7">
      <w:t>Comunicato</w:t>
    </w:r>
    <w:proofErr w:type="spellEnd"/>
    <w:r w:rsidRPr="00532FE7">
      <w:t xml:space="preserve"> </w:t>
    </w:r>
    <w:proofErr w:type="spellStart"/>
    <w:r w:rsidRPr="00532FE7">
      <w:t>stampa</w:t>
    </w:r>
    <w:proofErr w:type="spellEnd"/>
  </w:p>
  <w:p w14:paraId="2C4CAD2D" w14:textId="149C5132" w:rsidR="001A7956" w:rsidRDefault="005B3811" w:rsidP="00F823CD">
    <w:pPr>
      <w:pStyle w:val="Subline"/>
    </w:pPr>
    <w:r>
      <w:t>Pagina</w:t>
    </w:r>
    <w:r w:rsidR="00346CB3"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07F69">
      <w:rPr>
        <w:noProof/>
      </w:rPr>
      <w:t>1</w:t>
    </w:r>
    <w:r>
      <w:fldChar w:fldCharType="end"/>
    </w:r>
    <w:r w:rsidR="00346CB3">
      <w:t>/</w:t>
    </w:r>
    <w:r w:rsidR="001A7956">
      <w:t>2</w:t>
    </w:r>
  </w:p>
  <w:p w14:paraId="49D0693A" w14:textId="77777777" w:rsidR="005B3811" w:rsidRDefault="005B3811" w:rsidP="00A810C0"/>
  <w:p w14:paraId="5B61B7DA" w14:textId="77777777" w:rsidR="005B3811" w:rsidRPr="00532FE7" w:rsidRDefault="005B3811" w:rsidP="00640BB0">
    <w:pPr>
      <w:spacing w:line="56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24"/>
    <w:rsid w:val="00010E5F"/>
    <w:rsid w:val="000235EE"/>
    <w:rsid w:val="00053905"/>
    <w:rsid w:val="00054B9F"/>
    <w:rsid w:val="000766C4"/>
    <w:rsid w:val="00104F54"/>
    <w:rsid w:val="00113A36"/>
    <w:rsid w:val="00181E54"/>
    <w:rsid w:val="001A7956"/>
    <w:rsid w:val="001B5C3D"/>
    <w:rsid w:val="001B6EBD"/>
    <w:rsid w:val="001D2E07"/>
    <w:rsid w:val="001F1EFB"/>
    <w:rsid w:val="00207C5F"/>
    <w:rsid w:val="00213648"/>
    <w:rsid w:val="0024109B"/>
    <w:rsid w:val="00295559"/>
    <w:rsid w:val="002B20A6"/>
    <w:rsid w:val="002E4994"/>
    <w:rsid w:val="002F25C9"/>
    <w:rsid w:val="00334AD4"/>
    <w:rsid w:val="0034697A"/>
    <w:rsid w:val="00346CB3"/>
    <w:rsid w:val="00390DA2"/>
    <w:rsid w:val="00392F5F"/>
    <w:rsid w:val="00393A35"/>
    <w:rsid w:val="0039474E"/>
    <w:rsid w:val="003B29C7"/>
    <w:rsid w:val="003F5D05"/>
    <w:rsid w:val="00403FD4"/>
    <w:rsid w:val="00430F3A"/>
    <w:rsid w:val="004709BE"/>
    <w:rsid w:val="00490223"/>
    <w:rsid w:val="004A0210"/>
    <w:rsid w:val="004A2D41"/>
    <w:rsid w:val="004B328F"/>
    <w:rsid w:val="004F144B"/>
    <w:rsid w:val="004F3DF5"/>
    <w:rsid w:val="00532FE7"/>
    <w:rsid w:val="005775C0"/>
    <w:rsid w:val="00581ECA"/>
    <w:rsid w:val="00587A89"/>
    <w:rsid w:val="005A074C"/>
    <w:rsid w:val="005B3811"/>
    <w:rsid w:val="005E6255"/>
    <w:rsid w:val="005E7B06"/>
    <w:rsid w:val="005F0EDE"/>
    <w:rsid w:val="00606D1D"/>
    <w:rsid w:val="00640BB0"/>
    <w:rsid w:val="00645823"/>
    <w:rsid w:val="0069353C"/>
    <w:rsid w:val="006A15D8"/>
    <w:rsid w:val="006D22AC"/>
    <w:rsid w:val="006D3A1E"/>
    <w:rsid w:val="006D5B60"/>
    <w:rsid w:val="006F62CE"/>
    <w:rsid w:val="00707976"/>
    <w:rsid w:val="00712FA8"/>
    <w:rsid w:val="0071546D"/>
    <w:rsid w:val="0076079C"/>
    <w:rsid w:val="007B681F"/>
    <w:rsid w:val="007C30D8"/>
    <w:rsid w:val="007E52E5"/>
    <w:rsid w:val="00810C77"/>
    <w:rsid w:val="008441B4"/>
    <w:rsid w:val="0085098A"/>
    <w:rsid w:val="008B23C0"/>
    <w:rsid w:val="008B2727"/>
    <w:rsid w:val="008B5ABC"/>
    <w:rsid w:val="008D6E0B"/>
    <w:rsid w:val="00912A0F"/>
    <w:rsid w:val="00932FDA"/>
    <w:rsid w:val="009B0764"/>
    <w:rsid w:val="009E465E"/>
    <w:rsid w:val="00A04A2B"/>
    <w:rsid w:val="00A36A41"/>
    <w:rsid w:val="00A8077A"/>
    <w:rsid w:val="00A810C0"/>
    <w:rsid w:val="00AA4B66"/>
    <w:rsid w:val="00AF2344"/>
    <w:rsid w:val="00B0246F"/>
    <w:rsid w:val="00B45CC6"/>
    <w:rsid w:val="00BC35B4"/>
    <w:rsid w:val="00BE78A3"/>
    <w:rsid w:val="00C066C3"/>
    <w:rsid w:val="00C32D35"/>
    <w:rsid w:val="00C57AC0"/>
    <w:rsid w:val="00C6060A"/>
    <w:rsid w:val="00C76848"/>
    <w:rsid w:val="00C913F2"/>
    <w:rsid w:val="00C97ACC"/>
    <w:rsid w:val="00CB26BC"/>
    <w:rsid w:val="00CF605F"/>
    <w:rsid w:val="00D60169"/>
    <w:rsid w:val="00D764C6"/>
    <w:rsid w:val="00D8663B"/>
    <w:rsid w:val="00DA732D"/>
    <w:rsid w:val="00DB7F2E"/>
    <w:rsid w:val="00DF3D24"/>
    <w:rsid w:val="00E050B6"/>
    <w:rsid w:val="00E23FAF"/>
    <w:rsid w:val="00E41A26"/>
    <w:rsid w:val="00E80040"/>
    <w:rsid w:val="00E84B10"/>
    <w:rsid w:val="00EE5233"/>
    <w:rsid w:val="00F04A43"/>
    <w:rsid w:val="00F07F69"/>
    <w:rsid w:val="00F1315E"/>
    <w:rsid w:val="00F15C43"/>
    <w:rsid w:val="00F35B2A"/>
    <w:rsid w:val="00F40528"/>
    <w:rsid w:val="00F61781"/>
    <w:rsid w:val="00F823CD"/>
    <w:rsid w:val="00FA10D9"/>
    <w:rsid w:val="00FB726A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7A58A"/>
  <w15:docId w15:val="{6B13241E-ED4D-492E-8EBF-E908CF26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3CD"/>
    <w:pPr>
      <w:spacing w:after="0" w:line="280" w:lineRule="exact"/>
    </w:pPr>
    <w:rPr>
      <w:rFonts w:ascii="Times New Roman" w:hAnsi="Times New Roman"/>
      <w:sz w:val="23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32D35"/>
    <w:pPr>
      <w:keepNext/>
      <w:keepLines/>
      <w:spacing w:line="240" w:lineRule="auto"/>
      <w:outlineLvl w:val="0"/>
    </w:pPr>
    <w:rPr>
      <w:rFonts w:ascii="Suisse Int'l Medium" w:eastAsiaTheme="majorEastAsia" w:hAnsi="Suisse Int'l Medium" w:cstheme="majorBidi"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2FE7"/>
    <w:rPr>
      <w:rFonts w:ascii="Suisse Works Book" w:hAnsi="Suisse Works Book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2FE7"/>
    <w:rPr>
      <w:rFonts w:ascii="Suisse Works Book" w:hAnsi="Suisse Works Book"/>
      <w:sz w:val="20"/>
    </w:rPr>
  </w:style>
  <w:style w:type="paragraph" w:customStyle="1" w:styleId="Subline">
    <w:name w:val="Subline"/>
    <w:basedOn w:val="Standard"/>
    <w:qFormat/>
    <w:rsid w:val="00F823CD"/>
    <w:rPr>
      <w:rFonts w:ascii="Arial" w:hAnsi="Arial" w:cs="Suisse Int'l Medium"/>
      <w:b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32D35"/>
    <w:rPr>
      <w:rFonts w:ascii="Suisse Int'l Medium" w:eastAsiaTheme="majorEastAsia" w:hAnsi="Suisse Int'l Medium" w:cstheme="majorBidi"/>
      <w:bCs/>
      <w:sz w:val="28"/>
      <w:szCs w:val="28"/>
    </w:rPr>
  </w:style>
  <w:style w:type="paragraph" w:customStyle="1" w:styleId="Adresse">
    <w:name w:val="Adresse"/>
    <w:basedOn w:val="Standard"/>
    <w:qFormat/>
    <w:rsid w:val="00FA10D9"/>
    <w:pPr>
      <w:tabs>
        <w:tab w:val="left" w:pos="224"/>
      </w:tabs>
      <w:spacing w:line="200" w:lineRule="exact"/>
    </w:pPr>
    <w:rPr>
      <w:rFonts w:ascii="Suisse Int'l Medium" w:hAnsi="Suisse Int'l Medium" w:cs="Suisse Int'l Medium"/>
      <w:sz w:val="14"/>
      <w:szCs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5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5B60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5775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5775C0"/>
    <w:rPr>
      <w:b/>
      <w:bCs/>
    </w:rPr>
  </w:style>
  <w:style w:type="table" w:styleId="Tabellenraster">
    <w:name w:val="Table Grid"/>
    <w:basedOn w:val="NormaleTabelle"/>
    <w:uiPriority w:val="59"/>
    <w:rsid w:val="00CB2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050B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050B6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050B6"/>
    <w:rPr>
      <w:rFonts w:ascii="Times New Roman" w:hAnsi="Times New Roman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050B6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050B6"/>
    <w:rPr>
      <w:rFonts w:ascii="Times New Roman" w:hAnsi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B0764"/>
    <w:pPr>
      <w:spacing w:after="0" w:line="240" w:lineRule="auto"/>
    </w:pPr>
    <w:rPr>
      <w:rFonts w:ascii="Times New Roman" w:hAnsi="Times New Roman"/>
      <w:sz w:val="23"/>
    </w:rPr>
  </w:style>
  <w:style w:type="character" w:styleId="Hyperlink">
    <w:name w:val="Hyperlink"/>
    <w:basedOn w:val="Absatz-Standardschriftart"/>
    <w:uiPriority w:val="99"/>
    <w:unhideWhenUsed/>
    <w:rsid w:val="00207C5F"/>
    <w:rPr>
      <w:color w:val="FF6A6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7C5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A7956"/>
    <w:rPr>
      <w:color w:val="0EA7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t.ly/488a6Y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Bette_Office-Design">
  <a:themeElements>
    <a:clrScheme name="Bette">
      <a:dk1>
        <a:sysClr val="windowText" lastClr="000000"/>
      </a:dk1>
      <a:lt1>
        <a:sysClr val="window" lastClr="FFFFFF"/>
      </a:lt1>
      <a:dk2>
        <a:srgbClr val="004965"/>
      </a:dk2>
      <a:lt2>
        <a:srgbClr val="E6E6E6"/>
      </a:lt2>
      <a:accent1>
        <a:srgbClr val="0EA795"/>
      </a:accent1>
      <a:accent2>
        <a:srgbClr val="004965"/>
      </a:accent2>
      <a:accent3>
        <a:srgbClr val="00A7E3"/>
      </a:accent3>
      <a:accent4>
        <a:srgbClr val="FF6A60"/>
      </a:accent4>
      <a:accent5>
        <a:srgbClr val="E6E6E6"/>
      </a:accent5>
      <a:accent6>
        <a:srgbClr val="F2F2F2"/>
      </a:accent6>
      <a:hlink>
        <a:srgbClr val="FF6A60"/>
      </a:hlink>
      <a:folHlink>
        <a:srgbClr val="0EA795"/>
      </a:folHlink>
    </a:clrScheme>
    <a:fontScheme name="Bette">
      <a:majorFont>
        <a:latin typeface="Suisse Int'l Medium"/>
        <a:ea typeface=""/>
        <a:cs typeface=""/>
      </a:majorFont>
      <a:minorFont>
        <a:latin typeface="Suisse Int'l Medium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spAutoFit/>
      </a:bodyPr>
      <a:lstStyle>
        <a:defPPr>
          <a:defRPr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4DAAD-6A01-AE41-99F6-8A2F7B82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3684</Characters>
  <Application>Microsoft Office Word</Application>
  <DocSecurity>4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Sauer | Bette GmbH &amp; Co.KG</dc:creator>
  <cp:keywords>, docId:C1BAB299F3BEAFD51280626004E42398</cp:keywords>
  <cp:lastModifiedBy>Britta Schmelter | Bette GmbH &amp; Co.KG</cp:lastModifiedBy>
  <cp:revision>2</cp:revision>
  <cp:lastPrinted>2017-03-06T17:48:00Z</cp:lastPrinted>
  <dcterms:created xsi:type="dcterms:W3CDTF">2026-03-27T07:43:00Z</dcterms:created>
  <dcterms:modified xsi:type="dcterms:W3CDTF">2026-03-27T07:43:00Z</dcterms:modified>
</cp:coreProperties>
</file>