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7B86054A" w:rsidR="008441B4" w:rsidRPr="00F437B5" w:rsidRDefault="008441B4" w:rsidP="00F823CD">
      <w:pPr>
        <w:rPr>
          <w:lang w:val="fr-FR"/>
        </w:rPr>
      </w:pPr>
      <w:r w:rsidRPr="00F437B5">
        <w:rPr>
          <w:lang w:val="fr-FR"/>
        </w:rPr>
        <w:t xml:space="preserve">Delbrück, </w:t>
      </w:r>
      <w:r w:rsidR="00896CC2" w:rsidRPr="00F437B5">
        <w:rPr>
          <w:lang w:val="fr-FR"/>
        </w:rPr>
        <w:t>mars</w:t>
      </w:r>
      <w:r w:rsidR="00E73FCD" w:rsidRPr="00F437B5">
        <w:rPr>
          <w:lang w:val="fr-FR"/>
        </w:rPr>
        <w:t xml:space="preserve"> 2025</w:t>
      </w:r>
    </w:p>
    <w:p w14:paraId="20331AF3" w14:textId="77777777" w:rsidR="00E73FCD" w:rsidRPr="00F437B5" w:rsidRDefault="00E73FCD" w:rsidP="00E73FCD">
      <w:pPr>
        <w:rPr>
          <w:rFonts w:ascii="Arial" w:hAnsi="Arial" w:cs="Suisse Int'l Medium"/>
          <w:b/>
          <w:sz w:val="21"/>
          <w:lang w:val="fr-FR"/>
        </w:rPr>
      </w:pPr>
    </w:p>
    <w:p w14:paraId="0FB2F10C" w14:textId="77777777" w:rsidR="00B93B41" w:rsidRPr="00B93B41" w:rsidRDefault="00B93B41" w:rsidP="00B93B41">
      <w:pPr>
        <w:rPr>
          <w:rFonts w:ascii="Arial" w:hAnsi="Arial" w:cs="Suisse Int'l Medium"/>
          <w:b/>
          <w:sz w:val="21"/>
          <w:lang w:val="fr-FR"/>
        </w:rPr>
      </w:pPr>
      <w:r w:rsidRPr="00B93B41">
        <w:rPr>
          <w:rFonts w:ascii="Arial" w:hAnsi="Arial" w:cs="Suisse Int'l Medium"/>
          <w:b/>
          <w:sz w:val="21"/>
          <w:lang w:val="fr-FR"/>
        </w:rPr>
        <w:t xml:space="preserve">Sécurité maximale, complexité minimale - le nouveau système d'étanchéité </w:t>
      </w:r>
      <w:proofErr w:type="spellStart"/>
      <w:r w:rsidRPr="00B93B41">
        <w:rPr>
          <w:rFonts w:ascii="Arial" w:hAnsi="Arial" w:cs="Suisse Int'l Medium"/>
          <w:b/>
          <w:sz w:val="21"/>
          <w:lang w:val="fr-FR"/>
        </w:rPr>
        <w:t>BetteSeal</w:t>
      </w:r>
      <w:proofErr w:type="spellEnd"/>
      <w:r w:rsidRPr="00B93B41">
        <w:rPr>
          <w:rFonts w:ascii="Arial" w:hAnsi="Arial" w:cs="Suisse Int'l Medium"/>
          <w:b/>
          <w:sz w:val="21"/>
          <w:lang w:val="fr-FR"/>
        </w:rPr>
        <w:t>+ résout les interfaces entre les différents corps de métier</w:t>
      </w:r>
    </w:p>
    <w:p w14:paraId="5ED5FFF2" w14:textId="77777777" w:rsidR="00B93B41" w:rsidRPr="00B93B41" w:rsidRDefault="00B93B41" w:rsidP="00B93B41">
      <w:pPr>
        <w:rPr>
          <w:rFonts w:ascii="Arial" w:hAnsi="Arial" w:cs="Suisse Int'l Medium"/>
          <w:b/>
          <w:sz w:val="21"/>
          <w:lang w:val="fr-FR"/>
        </w:rPr>
      </w:pPr>
    </w:p>
    <w:p w14:paraId="52C8D5A8" w14:textId="77777777" w:rsidR="00B93B41" w:rsidRPr="00B93B41" w:rsidRDefault="00B93B41" w:rsidP="00B93B41">
      <w:pPr>
        <w:rPr>
          <w:rFonts w:ascii="Arial" w:hAnsi="Arial" w:cs="Suisse Int'l Medium"/>
          <w:b/>
          <w:sz w:val="21"/>
          <w:lang w:val="fr-FR"/>
        </w:rPr>
      </w:pPr>
      <w:r w:rsidRPr="00B93B41">
        <w:rPr>
          <w:rFonts w:ascii="Arial" w:hAnsi="Arial" w:cs="Suisse Int'l Medium"/>
          <w:b/>
          <w:sz w:val="21"/>
          <w:lang w:val="fr-FR"/>
        </w:rPr>
        <w:t xml:space="preserve">Avec </w:t>
      </w:r>
      <w:proofErr w:type="spellStart"/>
      <w:r w:rsidRPr="00B93B41">
        <w:rPr>
          <w:rFonts w:ascii="Arial" w:hAnsi="Arial" w:cs="Suisse Int'l Medium"/>
          <w:b/>
          <w:sz w:val="21"/>
          <w:lang w:val="fr-FR"/>
        </w:rPr>
        <w:t>BetteSeal</w:t>
      </w:r>
      <w:proofErr w:type="spellEnd"/>
      <w:r w:rsidRPr="00B93B41">
        <w:rPr>
          <w:rFonts w:ascii="Arial" w:hAnsi="Arial" w:cs="Suisse Int'l Medium"/>
          <w:b/>
          <w:sz w:val="21"/>
          <w:lang w:val="fr-FR"/>
        </w:rPr>
        <w:t>+, Bette pose de nouveaux jalons en matière d'étanchéité des douches. Le système d'étanchéité innovant est pré-confectionné en usine et permet une installation rapide, testée selon les normes - sans travaux supplémentaires coûteux. L'installateur, le carreleur, le planificateur et le client final profitent tous d'un montage optimisé, de problèmes d'interface réduits et d'une sécurité maximale contre les dégâts des eaux.</w:t>
      </w:r>
    </w:p>
    <w:p w14:paraId="7DB979B3" w14:textId="77777777" w:rsidR="00B93B41" w:rsidRPr="00B93B41" w:rsidRDefault="00B93B41" w:rsidP="00B93B41">
      <w:pPr>
        <w:rPr>
          <w:lang w:val="fr-FR"/>
        </w:rPr>
      </w:pPr>
    </w:p>
    <w:p w14:paraId="4F7EC8E7" w14:textId="77777777" w:rsidR="00B93B41" w:rsidRPr="00B93B41" w:rsidRDefault="00B93B41" w:rsidP="00B93B41">
      <w:pPr>
        <w:rPr>
          <w:lang w:val="fr-FR"/>
        </w:rPr>
      </w:pPr>
      <w:r w:rsidRPr="00B93B41">
        <w:rPr>
          <w:lang w:val="fr-FR"/>
        </w:rPr>
        <w:t>Grâce à la bride de 10 cm d'un seul tenant sur tout le pourtour, le collage ou le soudage fastidieux des joints d'étanchéité appartient au passé. Le matériau ultra-mince s'adapte en souplesse comme une feuille de papier et s'intègre sans peine même en cas de triple pliage dans les coins. Une liaison étanche entre la douche et le mur est ainsi assurée.</w:t>
      </w:r>
    </w:p>
    <w:p w14:paraId="4DEE2FF1" w14:textId="77777777" w:rsidR="00B93B41" w:rsidRPr="00B93B41" w:rsidRDefault="00B93B41" w:rsidP="00B93B41">
      <w:pPr>
        <w:rPr>
          <w:lang w:val="fr-FR"/>
        </w:rPr>
      </w:pPr>
    </w:p>
    <w:p w14:paraId="628BDC21" w14:textId="45B20B37" w:rsidR="00B7530C" w:rsidRDefault="00B93B41" w:rsidP="00B93B41">
      <w:pPr>
        <w:rPr>
          <w:lang w:val="fr-FR"/>
        </w:rPr>
      </w:pPr>
      <w:r w:rsidRPr="00B93B41">
        <w:rPr>
          <w:lang w:val="fr-FR"/>
        </w:rPr>
        <w:t xml:space="preserve">Un autre point fort de </w:t>
      </w:r>
      <w:proofErr w:type="spellStart"/>
      <w:r w:rsidRPr="00B93B41">
        <w:rPr>
          <w:lang w:val="fr-FR"/>
        </w:rPr>
        <w:t>BetteSeal</w:t>
      </w:r>
      <w:proofErr w:type="spellEnd"/>
      <w:r w:rsidRPr="00B93B41">
        <w:rPr>
          <w:lang w:val="fr-FR"/>
        </w:rPr>
        <w:t>+ est l'intégration en usine du joint d'étanchéité dans le receveur de douche. Ainsi, la coordination habituelle entre l'installateur sanitaire et le carreleur n'est plus nécessaire, ce qui facilite considérablement l'ensemble du processus de montage et permet de gagner du temps. De plus, la bande d'étanchéité peut être mise en œuvre avec tous les systèmes d'étanchéité composite disponibles sur le marché.</w:t>
      </w:r>
    </w:p>
    <w:p w14:paraId="71ED162F" w14:textId="77777777" w:rsidR="00B93B41" w:rsidRPr="00B7530C" w:rsidRDefault="00B93B41" w:rsidP="00B93B41">
      <w:pPr>
        <w:rPr>
          <w:lang w:val="fr-FR"/>
        </w:rPr>
      </w:pPr>
    </w:p>
    <w:p w14:paraId="79FAF819" w14:textId="77777777" w:rsidR="00B93B41" w:rsidRPr="00B93B41" w:rsidRDefault="00B93B41" w:rsidP="00B93B41">
      <w:pPr>
        <w:pStyle w:val="Subline"/>
        <w:rPr>
          <w:lang w:val="fr-FR"/>
        </w:rPr>
      </w:pPr>
      <w:proofErr w:type="spellStart"/>
      <w:r w:rsidRPr="00B93B41">
        <w:rPr>
          <w:lang w:val="fr-FR"/>
        </w:rPr>
        <w:t>BetteSeal</w:t>
      </w:r>
      <w:proofErr w:type="spellEnd"/>
      <w:r w:rsidRPr="00B93B41">
        <w:rPr>
          <w:lang w:val="fr-FR"/>
        </w:rPr>
        <w:t>+ offre des avantages clairs à toutes les parties concernées :</w:t>
      </w:r>
    </w:p>
    <w:p w14:paraId="2C0CC3E1" w14:textId="77777777" w:rsidR="00B93B41" w:rsidRPr="00B93B41" w:rsidRDefault="00B93B41" w:rsidP="00B93B41">
      <w:pPr>
        <w:rPr>
          <w:lang w:val="fr-FR"/>
        </w:rPr>
      </w:pPr>
      <w:proofErr w:type="gramStart"/>
      <w:r w:rsidRPr="00B93B41">
        <w:rPr>
          <w:lang w:val="fr-FR"/>
        </w:rPr>
        <w:t>l'installateur</w:t>
      </w:r>
      <w:proofErr w:type="gramEnd"/>
      <w:r w:rsidRPr="00B93B41">
        <w:rPr>
          <w:lang w:val="fr-FR"/>
        </w:rPr>
        <w:t xml:space="preserve"> et le carreleur profitent d'un montage rapide et simple et d'une coordination réduite avec les autres corps de métier. Les architectes et les planificateurs bénéficient d'une solution sûre, testée selon les normes et garantie par le fabricant. Les clients finaux peuvent compter sur une étanchéité durable et une protection optimale contre les dégâts des eaux.</w:t>
      </w:r>
    </w:p>
    <w:p w14:paraId="00C35EB1" w14:textId="77777777" w:rsidR="00B93B41" w:rsidRPr="00B93B41" w:rsidRDefault="00B93B41" w:rsidP="00B93B41">
      <w:pPr>
        <w:rPr>
          <w:lang w:val="fr-FR"/>
        </w:rPr>
      </w:pPr>
    </w:p>
    <w:p w14:paraId="62145882" w14:textId="77777777" w:rsidR="00B93B41" w:rsidRPr="00B93B41" w:rsidRDefault="00B93B41" w:rsidP="00B93B41">
      <w:pPr>
        <w:rPr>
          <w:lang w:val="fr-FR"/>
        </w:rPr>
      </w:pPr>
      <w:r w:rsidRPr="00B93B41">
        <w:rPr>
          <w:lang w:val="fr-FR"/>
        </w:rPr>
        <w:t xml:space="preserve">Le nouveau système d'étanchéité </w:t>
      </w:r>
      <w:proofErr w:type="spellStart"/>
      <w:r w:rsidRPr="00B93B41">
        <w:rPr>
          <w:lang w:val="fr-FR"/>
        </w:rPr>
        <w:t>BetteSeal</w:t>
      </w:r>
      <w:proofErr w:type="spellEnd"/>
      <w:r w:rsidRPr="00B93B41">
        <w:rPr>
          <w:lang w:val="fr-FR"/>
        </w:rPr>
        <w:t xml:space="preserve">+ prémonté en usine peut être combiné avec différents plans de douche Bette jusqu'à une longueur de côté de 1100 mm, dont </w:t>
      </w:r>
      <w:proofErr w:type="spellStart"/>
      <w:r w:rsidRPr="00B93B41">
        <w:rPr>
          <w:lang w:val="fr-FR"/>
        </w:rPr>
        <w:t>BetteFloor</w:t>
      </w:r>
      <w:proofErr w:type="spellEnd"/>
      <w:r w:rsidRPr="00B93B41">
        <w:rPr>
          <w:lang w:val="fr-FR"/>
        </w:rPr>
        <w:t xml:space="preserve">, </w:t>
      </w:r>
      <w:proofErr w:type="spellStart"/>
      <w:r w:rsidRPr="00B93B41">
        <w:rPr>
          <w:lang w:val="fr-FR"/>
        </w:rPr>
        <w:t>BetteFloor</w:t>
      </w:r>
      <w:proofErr w:type="spellEnd"/>
      <w:r w:rsidRPr="00B93B41">
        <w:rPr>
          <w:lang w:val="fr-FR"/>
        </w:rPr>
        <w:t xml:space="preserve"> </w:t>
      </w:r>
      <w:proofErr w:type="spellStart"/>
      <w:r w:rsidRPr="00B93B41">
        <w:rPr>
          <w:lang w:val="fr-FR"/>
        </w:rPr>
        <w:t>Side</w:t>
      </w:r>
      <w:proofErr w:type="spellEnd"/>
      <w:r w:rsidRPr="00B93B41">
        <w:rPr>
          <w:lang w:val="fr-FR"/>
        </w:rPr>
        <w:t xml:space="preserve">, </w:t>
      </w:r>
      <w:proofErr w:type="spellStart"/>
      <w:r w:rsidRPr="00B93B41">
        <w:rPr>
          <w:lang w:val="fr-FR"/>
        </w:rPr>
        <w:t>BetteUltra</w:t>
      </w:r>
      <w:proofErr w:type="spellEnd"/>
      <w:r w:rsidRPr="00B93B41">
        <w:rPr>
          <w:lang w:val="fr-FR"/>
        </w:rPr>
        <w:t xml:space="preserve"> et </w:t>
      </w:r>
      <w:proofErr w:type="spellStart"/>
      <w:r w:rsidRPr="00B93B41">
        <w:rPr>
          <w:lang w:val="fr-FR"/>
        </w:rPr>
        <w:t>BetteUltra</w:t>
      </w:r>
      <w:proofErr w:type="spellEnd"/>
      <w:r w:rsidRPr="00B93B41">
        <w:rPr>
          <w:lang w:val="fr-FR"/>
        </w:rPr>
        <w:t xml:space="preserve"> </w:t>
      </w:r>
      <w:proofErr w:type="spellStart"/>
      <w:r w:rsidRPr="00B93B41">
        <w:rPr>
          <w:lang w:val="fr-FR"/>
        </w:rPr>
        <w:t>Space</w:t>
      </w:r>
      <w:proofErr w:type="spellEnd"/>
      <w:r w:rsidRPr="00B93B41">
        <w:rPr>
          <w:lang w:val="fr-FR"/>
        </w:rPr>
        <w:t>. Une bande d'insonorisation est également comprise dans la livraison.</w:t>
      </w:r>
    </w:p>
    <w:p w14:paraId="41945383" w14:textId="77777777" w:rsidR="00B93B41" w:rsidRPr="00B93B41" w:rsidRDefault="00B93B41" w:rsidP="00B93B41">
      <w:pPr>
        <w:rPr>
          <w:lang w:val="fr-FR"/>
        </w:rPr>
      </w:pPr>
    </w:p>
    <w:p w14:paraId="31AD6030" w14:textId="67A52E1F" w:rsidR="00AB6B86" w:rsidRDefault="00B93B41" w:rsidP="00B93B41">
      <w:pPr>
        <w:rPr>
          <w:lang w:val="fr-FR"/>
        </w:rPr>
      </w:pPr>
      <w:r w:rsidRPr="00B93B41">
        <w:rPr>
          <w:lang w:val="fr-FR"/>
        </w:rPr>
        <w:t xml:space="preserve">Avec </w:t>
      </w:r>
      <w:proofErr w:type="spellStart"/>
      <w:r w:rsidRPr="00B93B41">
        <w:rPr>
          <w:lang w:val="fr-FR"/>
        </w:rPr>
        <w:t>BetteSeal</w:t>
      </w:r>
      <w:proofErr w:type="spellEnd"/>
      <w:r w:rsidRPr="00B93B41">
        <w:rPr>
          <w:lang w:val="fr-FR"/>
        </w:rPr>
        <w:t>+, Bette rend l'installation de salle de bains plus efficace, plus sûre et plus fiable - un véritable progrès pour les salles de bains modernes.</w:t>
      </w:r>
    </w:p>
    <w:p w14:paraId="22305A1F" w14:textId="77777777" w:rsidR="00C85E0F" w:rsidRDefault="00C85E0F" w:rsidP="00B93B41">
      <w:pPr>
        <w:rPr>
          <w:lang w:val="fr-FR"/>
        </w:rPr>
      </w:pPr>
    </w:p>
    <w:p w14:paraId="7E6FFDB8" w14:textId="066FC00D" w:rsidR="00C85E0F" w:rsidRPr="00C85E0F" w:rsidRDefault="00C85E0F" w:rsidP="00B93B41">
      <w:pPr>
        <w:rPr>
          <w:lang w:val="en-GB"/>
        </w:rPr>
      </w:pPr>
      <w:r w:rsidRPr="00C85E0F">
        <w:rPr>
          <w:lang w:val="en-GB"/>
        </w:rPr>
        <w:t xml:space="preserve">Test </w:t>
      </w:r>
      <w:proofErr w:type="spellStart"/>
      <w:r w:rsidRPr="00C85E0F">
        <w:rPr>
          <w:lang w:val="en-GB"/>
        </w:rPr>
        <w:t>d’étanchéité</w:t>
      </w:r>
      <w:proofErr w:type="spellEnd"/>
      <w:r w:rsidRPr="00C85E0F">
        <w:rPr>
          <w:lang w:val="en-GB"/>
        </w:rPr>
        <w:t xml:space="preserve"> </w:t>
      </w:r>
      <w:proofErr w:type="spellStart"/>
      <w:r w:rsidRPr="00C85E0F">
        <w:rPr>
          <w:lang w:val="en-GB"/>
        </w:rPr>
        <w:t>conforme</w:t>
      </w:r>
      <w:proofErr w:type="spellEnd"/>
      <w:r w:rsidRPr="00C85E0F">
        <w:rPr>
          <w:lang w:val="en-GB"/>
        </w:rPr>
        <w:t xml:space="preserve"> à </w:t>
      </w:r>
      <w:proofErr w:type="spellStart"/>
      <w:r w:rsidRPr="00C85E0F">
        <w:rPr>
          <w:lang w:val="en-GB"/>
        </w:rPr>
        <w:t>l’EAD</w:t>
      </w:r>
      <w:proofErr w:type="spellEnd"/>
      <w:r w:rsidRPr="00C85E0F">
        <w:rPr>
          <w:lang w:val="en-GB"/>
        </w:rPr>
        <w:t xml:space="preserve"> 030352-00-0503:2019-01, Annexe A </w:t>
      </w:r>
      <w:proofErr w:type="spellStart"/>
      <w:r w:rsidRPr="00C85E0F">
        <w:rPr>
          <w:lang w:val="en-GB"/>
        </w:rPr>
        <w:t>réussi</w:t>
      </w:r>
      <w:proofErr w:type="spellEnd"/>
      <w:r w:rsidRPr="00C85E0F">
        <w:rPr>
          <w:lang w:val="en-GB"/>
        </w:rPr>
        <w:t xml:space="preserve"> – </w:t>
      </w:r>
      <w:proofErr w:type="spellStart"/>
      <w:r w:rsidRPr="00C85E0F">
        <w:rPr>
          <w:lang w:val="en-GB"/>
        </w:rPr>
        <w:t>Confirmé</w:t>
      </w:r>
      <w:proofErr w:type="spellEnd"/>
      <w:r w:rsidRPr="00C85E0F">
        <w:rPr>
          <w:lang w:val="en-GB"/>
        </w:rPr>
        <w:t xml:space="preserve"> par un </w:t>
      </w:r>
      <w:proofErr w:type="spellStart"/>
      <w:r w:rsidRPr="00C85E0F">
        <w:rPr>
          <w:lang w:val="en-GB"/>
        </w:rPr>
        <w:t>institut</w:t>
      </w:r>
      <w:proofErr w:type="spellEnd"/>
      <w:r w:rsidRPr="00C85E0F">
        <w:rPr>
          <w:lang w:val="en-GB"/>
        </w:rPr>
        <w:t xml:space="preserve"> de test </w:t>
      </w:r>
      <w:proofErr w:type="spellStart"/>
      <w:r w:rsidRPr="00C85E0F">
        <w:rPr>
          <w:lang w:val="en-GB"/>
        </w:rPr>
        <w:t>indépendant</w:t>
      </w:r>
      <w:proofErr w:type="spellEnd"/>
      <w:r w:rsidRPr="00C85E0F">
        <w:rPr>
          <w:lang w:val="en-GB"/>
        </w:rPr>
        <w:t xml:space="preserve"> (KIWA GmbH).</w:t>
      </w:r>
    </w:p>
    <w:p w14:paraId="1C5123EC" w14:textId="77777777" w:rsidR="00B7530C" w:rsidRPr="0076334D" w:rsidRDefault="00B7530C" w:rsidP="00AB6B86">
      <w:pPr>
        <w:pStyle w:val="Listenabsatz"/>
        <w:jc w:val="center"/>
        <w:rPr>
          <w:lang w:val="fr-FR"/>
        </w:rPr>
      </w:pPr>
    </w:p>
    <w:p w14:paraId="66EC2EF5" w14:textId="77777777" w:rsidR="00F437B5" w:rsidRPr="00F437B5" w:rsidRDefault="00F437B5" w:rsidP="00F437B5">
      <w:pPr>
        <w:rPr>
          <w:rFonts w:ascii="Arial" w:hAnsi="Arial" w:cs="Suisse Int'l Medium"/>
          <w:b/>
          <w:sz w:val="21"/>
          <w:lang w:val="fr-FR"/>
        </w:rPr>
      </w:pPr>
      <w:r w:rsidRPr="00F437B5">
        <w:rPr>
          <w:rFonts w:ascii="Arial" w:hAnsi="Arial" w:cs="Suisse Int'l Medium"/>
          <w:b/>
          <w:sz w:val="21"/>
          <w:lang w:val="fr-FR"/>
        </w:rPr>
        <w:lastRenderedPageBreak/>
        <w:t>Lignes d'images</w:t>
      </w:r>
    </w:p>
    <w:p w14:paraId="0DD2698A" w14:textId="77777777" w:rsidR="00F437B5" w:rsidRPr="00F437B5" w:rsidRDefault="00F437B5" w:rsidP="00F437B5">
      <w:pPr>
        <w:rPr>
          <w:lang w:val="fr-FR"/>
        </w:rPr>
      </w:pPr>
      <w:r w:rsidRPr="00F437B5">
        <w:rPr>
          <w:lang w:val="fr-FR"/>
        </w:rPr>
        <w:t>Veuillez noter la mention de la source : Bette</w:t>
      </w:r>
    </w:p>
    <w:p w14:paraId="5C278243" w14:textId="77777777" w:rsidR="00F437B5" w:rsidRPr="00F437B5" w:rsidRDefault="00F437B5" w:rsidP="00F437B5">
      <w:pPr>
        <w:rPr>
          <w:rFonts w:ascii="Arial" w:hAnsi="Arial" w:cs="Suisse Int'l Medium"/>
          <w:b/>
          <w:sz w:val="21"/>
          <w:lang w:val="fr-FR"/>
        </w:rPr>
      </w:pPr>
    </w:p>
    <w:p w14:paraId="6F385703" w14:textId="77777777" w:rsidR="00B93B41" w:rsidRPr="00B93B41" w:rsidRDefault="00B93B41" w:rsidP="00B93B41">
      <w:pPr>
        <w:rPr>
          <w:rFonts w:ascii="Arial" w:hAnsi="Arial" w:cs="Suisse Int'l Medium"/>
          <w:b/>
          <w:sz w:val="21"/>
          <w:lang w:val="fr-FR"/>
        </w:rPr>
      </w:pPr>
      <w:r w:rsidRPr="00B93B41">
        <w:rPr>
          <w:rFonts w:ascii="Arial" w:hAnsi="Arial" w:cs="Suisse Int'l Medium"/>
          <w:b/>
          <w:sz w:val="21"/>
          <w:lang w:val="fr-FR"/>
        </w:rPr>
        <w:t>BetteSeal+_01.jpg</w:t>
      </w:r>
    </w:p>
    <w:p w14:paraId="5F6F121D" w14:textId="77777777" w:rsidR="00B93B41" w:rsidRPr="00B93B41" w:rsidRDefault="00B93B41" w:rsidP="00B93B41">
      <w:pPr>
        <w:rPr>
          <w:lang w:val="fr-FR"/>
        </w:rPr>
      </w:pPr>
      <w:r w:rsidRPr="00B93B41">
        <w:rPr>
          <w:lang w:val="fr-FR"/>
        </w:rPr>
        <w:t xml:space="preserve">Etanchéité rapide et sûre : avec le nouveau système d'étanchéité </w:t>
      </w:r>
      <w:proofErr w:type="spellStart"/>
      <w:r w:rsidRPr="00B93B41">
        <w:rPr>
          <w:lang w:val="fr-FR"/>
        </w:rPr>
        <w:t>BetteSeal</w:t>
      </w:r>
      <w:proofErr w:type="spellEnd"/>
      <w:r w:rsidRPr="00B93B41">
        <w:rPr>
          <w:lang w:val="fr-FR"/>
        </w:rPr>
        <w:t>+ pré-confectionné en usine, l'étanchéité sur le chantier est entièrement supprimée.</w:t>
      </w:r>
    </w:p>
    <w:p w14:paraId="4316BE79" w14:textId="77777777" w:rsidR="00B93B41" w:rsidRPr="00B93B41" w:rsidRDefault="00B93B41" w:rsidP="00B93B41">
      <w:pPr>
        <w:rPr>
          <w:rFonts w:ascii="Arial" w:hAnsi="Arial" w:cs="Suisse Int'l Medium"/>
          <w:b/>
          <w:sz w:val="21"/>
          <w:lang w:val="fr-FR"/>
        </w:rPr>
      </w:pPr>
    </w:p>
    <w:p w14:paraId="5A95FCED" w14:textId="77777777" w:rsidR="00B93B41" w:rsidRPr="00B93B41" w:rsidRDefault="00B93B41" w:rsidP="00B93B41">
      <w:pPr>
        <w:rPr>
          <w:rFonts w:ascii="Arial" w:hAnsi="Arial" w:cs="Suisse Int'l Medium"/>
          <w:b/>
          <w:sz w:val="21"/>
          <w:lang w:val="fr-FR"/>
        </w:rPr>
      </w:pPr>
      <w:r w:rsidRPr="00B93B41">
        <w:rPr>
          <w:rFonts w:ascii="Arial" w:hAnsi="Arial" w:cs="Suisse Int'l Medium"/>
          <w:b/>
          <w:sz w:val="21"/>
          <w:lang w:val="fr-FR"/>
        </w:rPr>
        <w:t>BetteSeal+_02.jpg</w:t>
      </w:r>
    </w:p>
    <w:p w14:paraId="4714E930" w14:textId="77777777" w:rsidR="00B93B41" w:rsidRPr="00B93B41" w:rsidRDefault="00B93B41" w:rsidP="00B93B41">
      <w:pPr>
        <w:rPr>
          <w:lang w:val="fr-FR"/>
        </w:rPr>
      </w:pPr>
      <w:r w:rsidRPr="00B93B41">
        <w:rPr>
          <w:lang w:val="fr-FR"/>
        </w:rPr>
        <w:t>Pas de découpe, pas de soudage : la bride de 10 cm intégrée en usine assure une étanchéité sans raccords et sans problèmes d'interface.</w:t>
      </w:r>
    </w:p>
    <w:p w14:paraId="0842AF28" w14:textId="77777777" w:rsidR="00B93B41" w:rsidRPr="00B93B41" w:rsidRDefault="00B93B41" w:rsidP="00B93B41">
      <w:pPr>
        <w:rPr>
          <w:rFonts w:ascii="Arial" w:hAnsi="Arial" w:cs="Suisse Int'l Medium"/>
          <w:b/>
          <w:sz w:val="21"/>
          <w:lang w:val="fr-FR"/>
        </w:rPr>
      </w:pPr>
    </w:p>
    <w:p w14:paraId="01464769" w14:textId="77777777" w:rsidR="00B93B41" w:rsidRPr="00B93B41" w:rsidRDefault="00B93B41" w:rsidP="00B93B41">
      <w:pPr>
        <w:rPr>
          <w:rFonts w:ascii="Arial" w:hAnsi="Arial" w:cs="Suisse Int'l Medium"/>
          <w:b/>
          <w:sz w:val="21"/>
          <w:lang w:val="fr-FR"/>
        </w:rPr>
      </w:pPr>
      <w:r w:rsidRPr="00B93B41">
        <w:rPr>
          <w:rFonts w:ascii="Arial" w:hAnsi="Arial" w:cs="Suisse Int'l Medium"/>
          <w:b/>
          <w:sz w:val="21"/>
          <w:lang w:val="fr-FR"/>
        </w:rPr>
        <w:t>BetteSeal+_03.jpg</w:t>
      </w:r>
    </w:p>
    <w:p w14:paraId="1C37F2D7" w14:textId="063E71F3" w:rsidR="00AB6B86" w:rsidRPr="00B7530C" w:rsidRDefault="00B93B41" w:rsidP="00B93B41">
      <w:pPr>
        <w:rPr>
          <w:lang w:val="fr-FR"/>
        </w:rPr>
      </w:pPr>
      <w:r w:rsidRPr="00B93B41">
        <w:rPr>
          <w:lang w:val="fr-FR"/>
        </w:rPr>
        <w:t xml:space="preserve">Aussi simple qu'une feuille de papier : le film ultra-mince de </w:t>
      </w:r>
      <w:proofErr w:type="spellStart"/>
      <w:r w:rsidRPr="00B93B41">
        <w:rPr>
          <w:lang w:val="fr-FR"/>
        </w:rPr>
        <w:t>BetteSeal</w:t>
      </w:r>
      <w:proofErr w:type="spellEnd"/>
      <w:r w:rsidRPr="00B93B41">
        <w:rPr>
          <w:lang w:val="fr-FR"/>
        </w:rPr>
        <w:t>+ se laisse travailler de manière flexible et garantit une étanchéité fiable.</w:t>
      </w:r>
    </w:p>
    <w:p w14:paraId="4D387D79" w14:textId="77777777" w:rsidR="00896CC2" w:rsidRDefault="00896CC2" w:rsidP="00896CC2">
      <w:pPr>
        <w:pStyle w:val="Listenabsatz"/>
        <w:jc w:val="center"/>
        <w:rPr>
          <w:lang w:val="fr-FR"/>
        </w:rPr>
      </w:pPr>
    </w:p>
    <w:p w14:paraId="5D8B5210" w14:textId="44D821EE" w:rsidR="00B7530C" w:rsidRDefault="00B7530C">
      <w:pPr>
        <w:spacing w:after="200" w:line="276" w:lineRule="auto"/>
        <w:rPr>
          <w:lang w:val="fr-FR"/>
        </w:rPr>
      </w:pPr>
      <w:r>
        <w:rPr>
          <w:lang w:val="fr-FR"/>
        </w:rPr>
        <w:br w:type="page"/>
      </w:r>
    </w:p>
    <w:p w14:paraId="329A7370" w14:textId="77777777" w:rsidR="00B7530C" w:rsidRPr="00896CC2" w:rsidRDefault="00B7530C" w:rsidP="00896CC2">
      <w:pPr>
        <w:pStyle w:val="Listenabsatz"/>
        <w:jc w:val="center"/>
        <w:rPr>
          <w:lang w:val="fr-FR"/>
        </w:rPr>
      </w:pPr>
    </w:p>
    <w:p w14:paraId="45632D34" w14:textId="670DB022" w:rsidR="00C32471" w:rsidRPr="00E4710B" w:rsidRDefault="00C32471" w:rsidP="00C32471">
      <w:pPr>
        <w:pStyle w:val="Subline"/>
        <w:rPr>
          <w:lang w:val="fr-FR"/>
        </w:rPr>
      </w:pPr>
      <w:r w:rsidRPr="00E4710B">
        <w:rPr>
          <w:lang w:val="fr-FR"/>
        </w:rPr>
        <w:t>À propos de Bette</w:t>
      </w:r>
    </w:p>
    <w:p w14:paraId="08CA091F" w14:textId="77777777" w:rsidR="00C32471" w:rsidRPr="00E4710B" w:rsidRDefault="00C32471" w:rsidP="00C32471">
      <w:pPr>
        <w:rPr>
          <w:lang w:val="fr-FR"/>
        </w:rPr>
      </w:pPr>
      <w:r w:rsidRPr="00E4710B">
        <w:rPr>
          <w:lang w:val="fr-FR"/>
        </w:rPr>
        <w:t>Bette est le spécialiste des éléments de salle de bains réalisés dans un matériau et selon un processus de fabrication spécifique : les plaques d'acier titane sont formées à haute pression et revêtues d'une mince couche de verre – d'où l'appellation d</w:t>
      </w:r>
      <w:proofErr w:type="gramStart"/>
      <w:r w:rsidRPr="00E4710B">
        <w:rPr>
          <w:lang w:val="fr-FR"/>
        </w:rPr>
        <w:t>'«</w:t>
      </w:r>
      <w:proofErr w:type="gramEnd"/>
      <w:r w:rsidRPr="00E4710B">
        <w:rPr>
          <w:lang w:val="fr-FR"/>
        </w:rPr>
        <w:t> </w:t>
      </w:r>
      <w:bookmarkStart w:id="0" w:name="_Hlk190936827"/>
      <w:r w:rsidRPr="00E4710B">
        <w:rPr>
          <w:lang w:val="fr-FR"/>
        </w:rPr>
        <w:t>acier titane vitrifié </w:t>
      </w:r>
      <w:bookmarkEnd w:id="0"/>
      <w:r w:rsidRPr="00E4710B">
        <w:rPr>
          <w:lang w:val="fr-FR"/>
        </w:rPr>
        <w:t xml:space="preserve">». À partir de ce matériau composite idéal pour la salle de bains (il est respectueux de l'épiderme, hygiénique, durable et robuste), Bette produit des baignoires, des receveurs de douche, des douches à ras du sol et des vasques. </w:t>
      </w:r>
    </w:p>
    <w:p w14:paraId="49CCACF3" w14:textId="77777777" w:rsidR="00C32471" w:rsidRPr="00E4710B" w:rsidRDefault="00C32471" w:rsidP="00C32471">
      <w:pPr>
        <w:rPr>
          <w:lang w:val="fr-FR"/>
        </w:rPr>
      </w:pPr>
    </w:p>
    <w:p w14:paraId="4C13B314" w14:textId="77777777" w:rsidR="00C32471" w:rsidRPr="00E4710B" w:rsidRDefault="00C32471" w:rsidP="00C32471">
      <w:pPr>
        <w:rPr>
          <w:lang w:val="fr-FR"/>
        </w:rPr>
      </w:pPr>
      <w:r w:rsidRPr="00E4710B">
        <w:rPr>
          <w:lang w:val="fr-FR"/>
        </w:rPr>
        <w:t>L'entreprise familiale Bette a été fondée en 1952 à Delbrück (Allemagne) et s'est spécialisée exclusivement dans ce processus de fabrication, qui permet une mise en forme fluide des produits avec une précision artisanale extrême. Le siège administratif et site de production emploie quelque 3</w:t>
      </w:r>
      <w:r>
        <w:rPr>
          <w:lang w:val="fr-FR"/>
        </w:rPr>
        <w:t>72</w:t>
      </w:r>
      <w:r w:rsidRPr="00E4710B">
        <w:rPr>
          <w:lang w:val="fr-FR"/>
        </w:rPr>
        <w:t xml:space="preserve"> collaborateurs. Le gérant Thilo C. Pahl est membre de la famille propriétaire de la société. </w:t>
      </w:r>
    </w:p>
    <w:p w14:paraId="2AC9E713" w14:textId="77777777" w:rsidR="00C32471" w:rsidRPr="00E4710B" w:rsidRDefault="00C32471" w:rsidP="00C32471">
      <w:pPr>
        <w:rPr>
          <w:lang w:val="fr-FR"/>
        </w:rPr>
      </w:pPr>
    </w:p>
    <w:p w14:paraId="1EB29175" w14:textId="77777777" w:rsidR="00C32471" w:rsidRPr="00E4710B" w:rsidRDefault="00C32471" w:rsidP="00C32471">
      <w:pPr>
        <w:rPr>
          <w:lang w:val="fr-FR"/>
        </w:rPr>
      </w:pPr>
      <w:r w:rsidRPr="00E4710B">
        <w:rPr>
          <w:lang w:val="fr-FR"/>
        </w:rPr>
        <w:t xml:space="preserve">Le catalogue propose des baignoires, des receveurs de douche, des douches à ras du sol, des vasques et des meubles de salle de bains « Made in Germany » : des pièces uniques disponibles dans une infinité de couleurs et de dimensions et qui permettent de créer des espaces inspirants pour chaque agencement de salle de bains. Le processus de fabrication de Bette allie une production de haute technologie à un travail de manufacture pour répondre aux besoins des clients. Plus de la moitié des produits sont aujourd'hui personnalisés selon les souhaits des clients. Plus de 600 modèles de baignoires, de douches et de vasques sont proposés avec un large éventail de couleurs possibles. </w:t>
      </w:r>
    </w:p>
    <w:p w14:paraId="4382E8E8" w14:textId="77777777" w:rsidR="00C32471" w:rsidRPr="00E4710B" w:rsidRDefault="00C32471" w:rsidP="00C32471">
      <w:pPr>
        <w:rPr>
          <w:lang w:val="fr-FR"/>
        </w:rPr>
      </w:pPr>
    </w:p>
    <w:p w14:paraId="102DD6FD" w14:textId="77777777" w:rsidR="00C32471" w:rsidRPr="00E4710B" w:rsidRDefault="00C32471" w:rsidP="00C32471">
      <w:pPr>
        <w:rPr>
          <w:lang w:val="fr-FR"/>
        </w:rPr>
      </w:pPr>
      <w:r w:rsidRPr="00E4710B">
        <w:rPr>
          <w:lang w:val="fr-FR"/>
        </w:rPr>
        <w:t xml:space="preserve">À partir de matériaux naturels que sont le verre, l'eau et l'acier sont créés </w:t>
      </w:r>
      <w:proofErr w:type="gramStart"/>
      <w:r w:rsidRPr="00E4710B">
        <w:rPr>
          <w:lang w:val="fr-FR"/>
        </w:rPr>
        <w:t>des produits haut</w:t>
      </w:r>
      <w:proofErr w:type="gramEnd"/>
      <w:r w:rsidRPr="00E4710B">
        <w:rPr>
          <w:lang w:val="fr-FR"/>
        </w:rPr>
        <w:t xml:space="preserve"> de gamme entièrement recyclables. Ces derniers sont conformes </w:t>
      </w:r>
      <w:proofErr w:type="gramStart"/>
      <w:r w:rsidRPr="00E4710B">
        <w:rPr>
          <w:lang w:val="fr-FR"/>
        </w:rPr>
        <w:t>à le</w:t>
      </w:r>
      <w:proofErr w:type="gramEnd"/>
      <w:r w:rsidRPr="00E4710B">
        <w:rPr>
          <w:lang w:val="fr-FR"/>
        </w:rPr>
        <w:t xml:space="preserve"> programme de certification LEED (Leadership in Energy and </w:t>
      </w:r>
      <w:proofErr w:type="spellStart"/>
      <w:r w:rsidRPr="00E4710B">
        <w:rPr>
          <w:lang w:val="fr-FR"/>
        </w:rPr>
        <w:t>Environmental</w:t>
      </w:r>
      <w:proofErr w:type="spellEnd"/>
      <w:r w:rsidRPr="00E4710B">
        <w:rPr>
          <w:lang w:val="fr-FR"/>
        </w:rPr>
        <w:t xml:space="preserve"> Design).</w:t>
      </w:r>
    </w:p>
    <w:p w14:paraId="5014B4A6" w14:textId="77777777" w:rsidR="00C32471" w:rsidRPr="00943014" w:rsidRDefault="00C32471" w:rsidP="008952B3">
      <w:pPr>
        <w:spacing w:after="200"/>
        <w:rPr>
          <w:lang w:val="fr-FR"/>
        </w:rPr>
      </w:pPr>
    </w:p>
    <w:sectPr w:rsidR="00C32471" w:rsidRPr="00943014" w:rsidSect="00C85E0F">
      <w:headerReference w:type="default" r:id="rId7"/>
      <w:headerReference w:type="first" r:id="rId8"/>
      <w:pgSz w:w="11906" w:h="16838"/>
      <w:pgMar w:top="3941" w:right="2608"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1247360919" name="Grafik 1247360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0B609347" w:rsidR="000608D5" w:rsidRPr="00532FE7" w:rsidRDefault="000608D5" w:rsidP="00A810C0">
    <w:pPr>
      <w:pStyle w:val="Subline"/>
      <w:rPr>
        <w:noProof/>
      </w:rPr>
    </w:pPr>
    <w:r>
      <w:t>Page</w:t>
    </w:r>
    <w:r w:rsidR="00EE37CD">
      <w:t xml:space="preserve"> </w:t>
    </w:r>
    <w:r>
      <w:fldChar w:fldCharType="begin"/>
    </w:r>
    <w:r>
      <w:instrText xml:space="preserve"> PAGE   \* MERGEFORMAT </w:instrText>
    </w:r>
    <w:r>
      <w:fldChar w:fldCharType="separate"/>
    </w:r>
    <w:r w:rsidR="00200378">
      <w:rPr>
        <w:noProof/>
      </w:rPr>
      <w:t>4</w:t>
    </w:r>
    <w:r>
      <w:fldChar w:fldCharType="end"/>
    </w:r>
    <w:r w:rsidR="00EE37CD">
      <w:t>/</w:t>
    </w:r>
    <w:fldSimple w:instr=" NUMPAGES   \* MERGEFORMAT ">
      <w:r w:rsidR="00200378">
        <w:rPr>
          <w:noProof/>
        </w:rPr>
        <w:t xml:space="preserve"> /5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697388467" name="Grafik 697388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Éditeur :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Rue Heinrich-Bette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Contact Bette :</w:t>
                          </w:r>
                        </w:p>
                        <w:p w14:paraId="105621BD"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Sven Rensinghoff</w:t>
                          </w:r>
                        </w:p>
                        <w:p w14:paraId="53591737" w14:textId="77777777" w:rsidR="000608D5" w:rsidRPr="00943014" w:rsidRDefault="000608D5" w:rsidP="007B681F">
                          <w:pPr>
                            <w:tabs>
                              <w:tab w:val="left" w:pos="140"/>
                              <w:tab w:val="left" w:pos="224"/>
                            </w:tabs>
                            <w:spacing w:line="200" w:lineRule="exact"/>
                            <w:rPr>
                              <w:rFonts w:ascii="Arial" w:hAnsi="Arial" w:cs="Arial"/>
                              <w:b/>
                              <w:noProof/>
                              <w:sz w:val="14"/>
                              <w:szCs w:val="14"/>
                              <w:lang w:val="fr-FR"/>
                            </w:rPr>
                          </w:pPr>
                          <w:r w:rsidRPr="00943014">
                            <w:rPr>
                              <w:rFonts w:ascii="Arial" w:hAnsi="Arial" w:cs="Arial"/>
                              <w:b/>
                              <w:noProof/>
                              <w:sz w:val="14"/>
                              <w:szCs w:val="14"/>
                              <w:lang w:val="fr-FR"/>
                            </w:rPr>
                            <w:t>T</w:t>
                          </w:r>
                          <w:r w:rsidRPr="00943014">
                            <w:rPr>
                              <w:rFonts w:ascii="Arial" w:hAnsi="Arial" w:cs="Arial"/>
                              <w:b/>
                              <w:noProof/>
                              <w:sz w:val="14"/>
                              <w:szCs w:val="14"/>
                              <w:lang w:val="fr-FR"/>
                            </w:rPr>
                            <w:tab/>
                            <w:t>+49 5250 511-175</w:t>
                          </w:r>
                        </w:p>
                        <w:p w14:paraId="1BDC84BB"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s.rensinghoff@bette.de</w:t>
                          </w:r>
                        </w:p>
                        <w:p w14:paraId="691E43AB" w14:textId="77777777" w:rsidR="000608D5" w:rsidRPr="00943014" w:rsidRDefault="000608D5" w:rsidP="00A810C0">
                          <w:pPr>
                            <w:tabs>
                              <w:tab w:val="left" w:pos="140"/>
                            </w:tabs>
                            <w:spacing w:line="200" w:lineRule="exact"/>
                            <w:rPr>
                              <w:rFonts w:ascii="Arial" w:hAnsi="Arial" w:cs="Arial"/>
                              <w:b/>
                              <w:noProof/>
                              <w:sz w:val="14"/>
                              <w:szCs w:val="14"/>
                              <w:lang w:val="fr-FR"/>
                            </w:rPr>
                          </w:pPr>
                        </w:p>
                        <w:p w14:paraId="4916D741"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 xml:space="preserve">Reproduction gratuite. </w:t>
                          </w:r>
                        </w:p>
                        <w:p w14:paraId="0C4CBFA5"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Exemplaires justificatifs demandés.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Éditeur :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Rue Heinrich-Bette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Contact Bette :</w:t>
                    </w:r>
                  </w:p>
                  <w:p w14:paraId="105621BD"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Sven Rensinghoff</w:t>
                    </w:r>
                  </w:p>
                  <w:p w14:paraId="53591737" w14:textId="77777777" w:rsidR="000608D5" w:rsidRPr="00943014" w:rsidRDefault="000608D5" w:rsidP="007B681F">
                    <w:pPr>
                      <w:tabs>
                        <w:tab w:val="left" w:pos="140"/>
                        <w:tab w:val="left" w:pos="224"/>
                      </w:tabs>
                      <w:spacing w:line="200" w:lineRule="exact"/>
                      <w:rPr>
                        <w:rFonts w:ascii="Arial" w:hAnsi="Arial" w:cs="Arial"/>
                        <w:b/>
                        <w:noProof/>
                        <w:sz w:val="14"/>
                        <w:szCs w:val="14"/>
                        <w:lang w:val="fr-FR"/>
                      </w:rPr>
                    </w:pPr>
                    <w:r w:rsidRPr="00943014">
                      <w:rPr>
                        <w:rFonts w:ascii="Arial" w:hAnsi="Arial" w:cs="Arial"/>
                        <w:b/>
                        <w:noProof/>
                        <w:sz w:val="14"/>
                        <w:szCs w:val="14"/>
                        <w:lang w:val="fr-FR"/>
                      </w:rPr>
                      <w:t>T</w:t>
                    </w:r>
                    <w:r w:rsidRPr="00943014">
                      <w:rPr>
                        <w:rFonts w:ascii="Arial" w:hAnsi="Arial" w:cs="Arial"/>
                        <w:b/>
                        <w:noProof/>
                        <w:sz w:val="14"/>
                        <w:szCs w:val="14"/>
                        <w:lang w:val="fr-FR"/>
                      </w:rPr>
                      <w:tab/>
                      <w:t>+49 5250 511-175</w:t>
                    </w:r>
                  </w:p>
                  <w:p w14:paraId="1BDC84BB"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s.rensinghoff@bette.de</w:t>
                    </w:r>
                  </w:p>
                  <w:p w14:paraId="691E43AB" w14:textId="77777777" w:rsidR="000608D5" w:rsidRPr="00943014" w:rsidRDefault="000608D5" w:rsidP="00A810C0">
                    <w:pPr>
                      <w:tabs>
                        <w:tab w:val="left" w:pos="140"/>
                      </w:tabs>
                      <w:spacing w:line="200" w:lineRule="exact"/>
                      <w:rPr>
                        <w:rFonts w:ascii="Arial" w:hAnsi="Arial" w:cs="Arial"/>
                        <w:b/>
                        <w:noProof/>
                        <w:sz w:val="14"/>
                        <w:szCs w:val="14"/>
                        <w:lang w:val="fr-FR"/>
                      </w:rPr>
                    </w:pPr>
                  </w:p>
                  <w:p w14:paraId="4916D741"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 xml:space="preserve">Reproduction gratuite. </w:t>
                    </w:r>
                  </w:p>
                  <w:p w14:paraId="0C4CBFA5"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Exemplaires justificatifs demandés.</w:t>
                    </w:r>
                  </w:p>
                </w:txbxContent>
              </v:textbox>
              <w10:wrap anchorx="page" anchory="page"/>
            </v:shape>
          </w:pict>
        </mc:Fallback>
      </mc:AlternateContent>
    </w:r>
    <w:r w:rsidRPr="00532FE7">
      <w:t>Communiqué de presse</w:t>
    </w:r>
  </w:p>
  <w:p w14:paraId="7BB55993" w14:textId="257EF8C9" w:rsidR="000608D5" w:rsidRDefault="000608D5" w:rsidP="00F823CD">
    <w:pPr>
      <w:pStyle w:val="Subline"/>
    </w:pPr>
    <w:r>
      <w:t>Page</w:t>
    </w:r>
    <w:r w:rsidR="00EE37CD">
      <w:t xml:space="preserve"> </w:t>
    </w:r>
    <w:r>
      <w:fldChar w:fldCharType="begin"/>
    </w:r>
    <w:r>
      <w:instrText xml:space="preserve"> PAGE   \* MERGEFORMAT </w:instrText>
    </w:r>
    <w:r>
      <w:fldChar w:fldCharType="separate"/>
    </w:r>
    <w:r w:rsidR="00200378">
      <w:rPr>
        <w:noProof/>
      </w:rPr>
      <w:t>1</w:t>
    </w:r>
    <w:r>
      <w:fldChar w:fldCharType="end"/>
    </w:r>
    <w:r w:rsidR="00EE37CD">
      <w:t>/</w:t>
    </w:r>
    <w:fldSimple w:instr=" NUMPAGES   \* MERGEFORMAT ">
      <w:r w:rsidR="00200378">
        <w:rPr>
          <w:noProof/>
        </w:rPr>
        <w:t xml:space="preserve"> /5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608D5"/>
    <w:rsid w:val="000A19C7"/>
    <w:rsid w:val="000A4373"/>
    <w:rsid w:val="000A485A"/>
    <w:rsid w:val="000B0749"/>
    <w:rsid w:val="000B7F72"/>
    <w:rsid w:val="000C1E57"/>
    <w:rsid w:val="000C4ECB"/>
    <w:rsid w:val="000D582A"/>
    <w:rsid w:val="000E0719"/>
    <w:rsid w:val="000F2729"/>
    <w:rsid w:val="000F5860"/>
    <w:rsid w:val="00104F54"/>
    <w:rsid w:val="00117CD3"/>
    <w:rsid w:val="00181E54"/>
    <w:rsid w:val="001867E9"/>
    <w:rsid w:val="00192720"/>
    <w:rsid w:val="001A03E2"/>
    <w:rsid w:val="001B111C"/>
    <w:rsid w:val="001E03B7"/>
    <w:rsid w:val="001F7CB2"/>
    <w:rsid w:val="00200378"/>
    <w:rsid w:val="002624FF"/>
    <w:rsid w:val="0026417E"/>
    <w:rsid w:val="00273CDC"/>
    <w:rsid w:val="00275AE5"/>
    <w:rsid w:val="00292173"/>
    <w:rsid w:val="002D4E34"/>
    <w:rsid w:val="002E4994"/>
    <w:rsid w:val="002F25C9"/>
    <w:rsid w:val="002F319D"/>
    <w:rsid w:val="0030195C"/>
    <w:rsid w:val="00320FE2"/>
    <w:rsid w:val="00322FD9"/>
    <w:rsid w:val="0034697A"/>
    <w:rsid w:val="003831BC"/>
    <w:rsid w:val="00390DA2"/>
    <w:rsid w:val="003B29C7"/>
    <w:rsid w:val="0040052B"/>
    <w:rsid w:val="00401535"/>
    <w:rsid w:val="00405D82"/>
    <w:rsid w:val="00434497"/>
    <w:rsid w:val="004458F8"/>
    <w:rsid w:val="00471B97"/>
    <w:rsid w:val="0047535B"/>
    <w:rsid w:val="00493DA0"/>
    <w:rsid w:val="004A3238"/>
    <w:rsid w:val="004A3D5A"/>
    <w:rsid w:val="004B328F"/>
    <w:rsid w:val="004C025F"/>
    <w:rsid w:val="004D45A9"/>
    <w:rsid w:val="004E0068"/>
    <w:rsid w:val="004E54E5"/>
    <w:rsid w:val="004F375C"/>
    <w:rsid w:val="00502B54"/>
    <w:rsid w:val="005079CC"/>
    <w:rsid w:val="005218A2"/>
    <w:rsid w:val="00523792"/>
    <w:rsid w:val="00532DB8"/>
    <w:rsid w:val="00532FE7"/>
    <w:rsid w:val="00550002"/>
    <w:rsid w:val="00551AAB"/>
    <w:rsid w:val="005734F8"/>
    <w:rsid w:val="00587A89"/>
    <w:rsid w:val="005B4079"/>
    <w:rsid w:val="005D06F8"/>
    <w:rsid w:val="005D6B1E"/>
    <w:rsid w:val="005E727E"/>
    <w:rsid w:val="00603962"/>
    <w:rsid w:val="00624126"/>
    <w:rsid w:val="00625F4C"/>
    <w:rsid w:val="00640BB0"/>
    <w:rsid w:val="00645823"/>
    <w:rsid w:val="00677FD2"/>
    <w:rsid w:val="00684D60"/>
    <w:rsid w:val="006A0855"/>
    <w:rsid w:val="006A61A0"/>
    <w:rsid w:val="006D1434"/>
    <w:rsid w:val="006D5B60"/>
    <w:rsid w:val="006D7217"/>
    <w:rsid w:val="00714150"/>
    <w:rsid w:val="00723A71"/>
    <w:rsid w:val="00725517"/>
    <w:rsid w:val="00755FE7"/>
    <w:rsid w:val="0076334D"/>
    <w:rsid w:val="00776041"/>
    <w:rsid w:val="00785271"/>
    <w:rsid w:val="00797A0F"/>
    <w:rsid w:val="007B681F"/>
    <w:rsid w:val="007C34BE"/>
    <w:rsid w:val="007F30CE"/>
    <w:rsid w:val="007F347E"/>
    <w:rsid w:val="00801B36"/>
    <w:rsid w:val="00811B73"/>
    <w:rsid w:val="008441B4"/>
    <w:rsid w:val="00870194"/>
    <w:rsid w:val="00870432"/>
    <w:rsid w:val="008952B3"/>
    <w:rsid w:val="00896CC2"/>
    <w:rsid w:val="008C4941"/>
    <w:rsid w:val="008D6560"/>
    <w:rsid w:val="009033A4"/>
    <w:rsid w:val="009100AF"/>
    <w:rsid w:val="009115A1"/>
    <w:rsid w:val="009169E0"/>
    <w:rsid w:val="00943014"/>
    <w:rsid w:val="009526B9"/>
    <w:rsid w:val="00973C7F"/>
    <w:rsid w:val="0099659D"/>
    <w:rsid w:val="009A3FBF"/>
    <w:rsid w:val="009A5F93"/>
    <w:rsid w:val="009E465E"/>
    <w:rsid w:val="009E7EEA"/>
    <w:rsid w:val="009F6AAD"/>
    <w:rsid w:val="00A04774"/>
    <w:rsid w:val="00A46B00"/>
    <w:rsid w:val="00A810C0"/>
    <w:rsid w:val="00AA4B66"/>
    <w:rsid w:val="00AB6B86"/>
    <w:rsid w:val="00AB6CAB"/>
    <w:rsid w:val="00AC0800"/>
    <w:rsid w:val="00B04CD4"/>
    <w:rsid w:val="00B47729"/>
    <w:rsid w:val="00B64D49"/>
    <w:rsid w:val="00B6663C"/>
    <w:rsid w:val="00B728CB"/>
    <w:rsid w:val="00B7530C"/>
    <w:rsid w:val="00B93B41"/>
    <w:rsid w:val="00BC00A7"/>
    <w:rsid w:val="00BD72DA"/>
    <w:rsid w:val="00C04C16"/>
    <w:rsid w:val="00C32471"/>
    <w:rsid w:val="00C32765"/>
    <w:rsid w:val="00C32D35"/>
    <w:rsid w:val="00C6744B"/>
    <w:rsid w:val="00C82C64"/>
    <w:rsid w:val="00C82E7F"/>
    <w:rsid w:val="00C833A5"/>
    <w:rsid w:val="00C85E0F"/>
    <w:rsid w:val="00CB4ED1"/>
    <w:rsid w:val="00CE18A5"/>
    <w:rsid w:val="00CE38A2"/>
    <w:rsid w:val="00CF605F"/>
    <w:rsid w:val="00D05ACC"/>
    <w:rsid w:val="00D10F9D"/>
    <w:rsid w:val="00D21420"/>
    <w:rsid w:val="00D33073"/>
    <w:rsid w:val="00D5466E"/>
    <w:rsid w:val="00D66748"/>
    <w:rsid w:val="00D83CCA"/>
    <w:rsid w:val="00D87AF3"/>
    <w:rsid w:val="00D96246"/>
    <w:rsid w:val="00DA732D"/>
    <w:rsid w:val="00DD5EE8"/>
    <w:rsid w:val="00DF3D24"/>
    <w:rsid w:val="00E1402D"/>
    <w:rsid w:val="00E20800"/>
    <w:rsid w:val="00E41A26"/>
    <w:rsid w:val="00E73FCD"/>
    <w:rsid w:val="00E8223B"/>
    <w:rsid w:val="00ED5BF6"/>
    <w:rsid w:val="00EE37CD"/>
    <w:rsid w:val="00EE3A6B"/>
    <w:rsid w:val="00EF45D4"/>
    <w:rsid w:val="00F35B2A"/>
    <w:rsid w:val="00F437B5"/>
    <w:rsid w:val="00F44F2F"/>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9506">
      <w:bodyDiv w:val="1"/>
      <w:marLeft w:val="0"/>
      <w:marRight w:val="0"/>
      <w:marTop w:val="0"/>
      <w:marBottom w:val="0"/>
      <w:divBdr>
        <w:top w:val="none" w:sz="0" w:space="0" w:color="auto"/>
        <w:left w:val="none" w:sz="0" w:space="0" w:color="auto"/>
        <w:bottom w:val="none" w:sz="0" w:space="0" w:color="auto"/>
        <w:right w:val="none" w:sz="0" w:space="0" w:color="auto"/>
      </w:divBdr>
    </w:div>
    <w:div w:id="284773162">
      <w:bodyDiv w:val="1"/>
      <w:marLeft w:val="0"/>
      <w:marRight w:val="0"/>
      <w:marTop w:val="0"/>
      <w:marBottom w:val="0"/>
      <w:divBdr>
        <w:top w:val="none" w:sz="0" w:space="0" w:color="auto"/>
        <w:left w:val="none" w:sz="0" w:space="0" w:color="auto"/>
        <w:bottom w:val="none" w:sz="0" w:space="0" w:color="auto"/>
        <w:right w:val="none" w:sz="0" w:space="0" w:color="auto"/>
      </w:divBdr>
      <w:divsChild>
        <w:div w:id="795100656">
          <w:marLeft w:val="0"/>
          <w:marRight w:val="0"/>
          <w:marTop w:val="0"/>
          <w:marBottom w:val="0"/>
          <w:divBdr>
            <w:top w:val="none" w:sz="0" w:space="0" w:color="auto"/>
            <w:left w:val="none" w:sz="0" w:space="0" w:color="auto"/>
            <w:bottom w:val="none" w:sz="0" w:space="0" w:color="auto"/>
            <w:right w:val="none" w:sz="0" w:space="0" w:color="auto"/>
          </w:divBdr>
        </w:div>
        <w:div w:id="809712624">
          <w:marLeft w:val="0"/>
          <w:marRight w:val="0"/>
          <w:marTop w:val="0"/>
          <w:marBottom w:val="0"/>
          <w:divBdr>
            <w:top w:val="none" w:sz="0" w:space="0" w:color="auto"/>
            <w:left w:val="none" w:sz="0" w:space="0" w:color="auto"/>
            <w:bottom w:val="none" w:sz="0" w:space="0" w:color="auto"/>
            <w:right w:val="none" w:sz="0" w:space="0" w:color="auto"/>
          </w:divBdr>
        </w:div>
      </w:divsChild>
    </w:div>
    <w:div w:id="638802502">
      <w:bodyDiv w:val="1"/>
      <w:marLeft w:val="0"/>
      <w:marRight w:val="0"/>
      <w:marTop w:val="0"/>
      <w:marBottom w:val="0"/>
      <w:divBdr>
        <w:top w:val="none" w:sz="0" w:space="0" w:color="auto"/>
        <w:left w:val="none" w:sz="0" w:space="0" w:color="auto"/>
        <w:bottom w:val="none" w:sz="0" w:space="0" w:color="auto"/>
        <w:right w:val="none" w:sz="0" w:space="0" w:color="auto"/>
      </w:divBdr>
      <w:divsChild>
        <w:div w:id="1979451042">
          <w:marLeft w:val="0"/>
          <w:marRight w:val="0"/>
          <w:marTop w:val="0"/>
          <w:marBottom w:val="0"/>
          <w:divBdr>
            <w:top w:val="none" w:sz="0" w:space="0" w:color="auto"/>
            <w:left w:val="none" w:sz="0" w:space="0" w:color="auto"/>
            <w:bottom w:val="none" w:sz="0" w:space="0" w:color="auto"/>
            <w:right w:val="none" w:sz="0" w:space="0" w:color="auto"/>
          </w:divBdr>
        </w:div>
        <w:div w:id="1832208617">
          <w:marLeft w:val="0"/>
          <w:marRight w:val="0"/>
          <w:marTop w:val="0"/>
          <w:marBottom w:val="0"/>
          <w:divBdr>
            <w:top w:val="none" w:sz="0" w:space="0" w:color="auto"/>
            <w:left w:val="none" w:sz="0" w:space="0" w:color="auto"/>
            <w:bottom w:val="none" w:sz="0" w:space="0" w:color="auto"/>
            <w:right w:val="none" w:sz="0" w:space="0" w:color="auto"/>
          </w:divBdr>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3066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665</Words>
  <Characters>4192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docId:32A73705E2022698D6F92D4EB0872959</cp:keywords>
  <cp:lastModifiedBy>Britta Schmelter | Bette GmbH &amp; Co.KG</cp:lastModifiedBy>
  <cp:revision>5</cp:revision>
  <cp:lastPrinted>2017-03-06T17:48:00Z</cp:lastPrinted>
  <dcterms:created xsi:type="dcterms:W3CDTF">2025-02-26T10:40:00Z</dcterms:created>
  <dcterms:modified xsi:type="dcterms:W3CDTF">2025-03-13T08:43:00Z</dcterms:modified>
</cp:coreProperties>
</file>